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2E328AA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D40F80">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9C5C3D">
        <w:rPr>
          <w:rFonts w:ascii="Arial" w:eastAsia="MS Mincho" w:hAnsi="Arial" w:cs="Arial"/>
          <w:b/>
          <w:sz w:val="24"/>
          <w:szCs w:val="24"/>
          <w:lang w:val="en-US"/>
        </w:rPr>
        <w:t>1</w:t>
      </w:r>
      <w:r w:rsidR="00837035">
        <w:rPr>
          <w:rFonts w:ascii="Arial" w:eastAsia="MS Mincho" w:hAnsi="Arial" w:cs="Arial"/>
          <w:b/>
          <w:sz w:val="24"/>
          <w:szCs w:val="24"/>
          <w:lang w:val="en-US"/>
        </w:rPr>
        <w:t>9269</w:t>
      </w:r>
    </w:p>
    <w:p w14:paraId="58CE81B1" w14:textId="67286080" w:rsidR="001E3B15" w:rsidRPr="005F5603" w:rsidRDefault="00D40F80" w:rsidP="001E3B15">
      <w:pPr>
        <w:pStyle w:val="a"/>
        <w:rPr>
          <w:rFonts w:eastAsia="SimSun"/>
          <w:bCs w:val="0"/>
          <w:sz w:val="24"/>
          <w:lang w:eastAsia="zh-CN"/>
        </w:rPr>
      </w:pPr>
      <w:bookmarkStart w:id="4" w:name="OLE_LINK1"/>
      <w:r>
        <w:rPr>
          <w:rFonts w:eastAsia="SimSun"/>
          <w:bCs w:val="0"/>
          <w:sz w:val="24"/>
          <w:lang w:eastAsia="zh-CN"/>
        </w:rPr>
        <w:t xml:space="preserve">Toulouse, France, 14 – 18 November </w:t>
      </w:r>
      <w:r w:rsidR="001E3B15" w:rsidRPr="009F4EEE">
        <w:rPr>
          <w:rFonts w:eastAsia="SimSun"/>
          <w:bCs w:val="0"/>
          <w:sz w:val="24"/>
          <w:lang w:eastAsia="zh-CN"/>
        </w:rPr>
        <w:t>20</w:t>
      </w:r>
      <w:bookmarkEnd w:id="4"/>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34EE43E"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C4419">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4C4419">
        <w:rPr>
          <w:rFonts w:ascii="Arial" w:hAnsi="Arial" w:cs="Arial"/>
          <w:b/>
          <w:sz w:val="22"/>
          <w:szCs w:val="22"/>
        </w:rPr>
        <w:t>er</w:t>
      </w:r>
      <w:r w:rsidR="00914E26">
        <w:rPr>
          <w:rFonts w:ascii="Arial" w:hAnsi="Arial" w:cs="Arial"/>
          <w:b/>
          <w:sz w:val="22"/>
          <w:szCs w:val="22"/>
        </w:rPr>
        <w:t xml:space="preserve"> MSD</w:t>
      </w:r>
      <w:r w:rsidR="004C4419">
        <w:rPr>
          <w:rFonts w:ascii="Arial" w:hAnsi="Arial" w:cs="Arial"/>
          <w:b/>
          <w:sz w:val="22"/>
          <w:szCs w:val="22"/>
        </w:rPr>
        <w:t xml:space="preserve"> capability</w:t>
      </w:r>
    </w:p>
    <w:p w14:paraId="7CF36F6C" w14:textId="0E0AFB70"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74F12">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914E26">
        <w:rPr>
          <w:rFonts w:ascii="Arial" w:hAnsi="Arial" w:cs="Arial"/>
          <w:color w:val="000000" w:themeColor="text1"/>
          <w:sz w:val="22"/>
          <w:szCs w:val="22"/>
        </w:rPr>
        <w:t>6</w:t>
      </w:r>
      <w:r w:rsidR="009C392C">
        <w:rPr>
          <w:rFonts w:ascii="Arial" w:hAnsi="Arial" w:cs="Arial"/>
          <w:color w:val="000000" w:themeColor="text1"/>
          <w:sz w:val="22"/>
          <w:szCs w:val="22"/>
        </w:rPr>
        <w:t>.</w:t>
      </w:r>
      <w:r w:rsidR="00914E26">
        <w:rPr>
          <w:rFonts w:ascii="Arial" w:hAnsi="Arial" w:cs="Arial"/>
          <w:color w:val="000000" w:themeColor="text1"/>
          <w:sz w:val="22"/>
          <w:szCs w:val="22"/>
        </w:rPr>
        <w:t>4.</w:t>
      </w:r>
      <w:r w:rsidR="0035002F">
        <w:rPr>
          <w:rFonts w:ascii="Arial" w:hAnsi="Arial" w:cs="Arial"/>
          <w:color w:val="000000" w:themeColor="text1"/>
          <w:sz w:val="22"/>
          <w:szCs w:val="22"/>
        </w:rPr>
        <w:t>2</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07127C99" w:rsidR="0026302C" w:rsidRDefault="001805FE" w:rsidP="00514F67">
      <w:pPr>
        <w:rPr>
          <w:color w:val="000000" w:themeColor="text1"/>
          <w:lang w:eastAsia="zh-CN"/>
        </w:rPr>
      </w:pPr>
      <w:r>
        <w:rPr>
          <w:color w:val="000000" w:themeColor="text1"/>
          <w:lang w:eastAsia="zh-CN"/>
        </w:rPr>
        <w:t xml:space="preserve">A WF [1] on study for lower MSD was </w:t>
      </w:r>
      <w:r w:rsidR="00691D05">
        <w:rPr>
          <w:color w:val="000000" w:themeColor="text1"/>
          <w:lang w:eastAsia="zh-CN"/>
        </w:rPr>
        <w:t>approved</w:t>
      </w:r>
      <w:r>
        <w:rPr>
          <w:color w:val="000000" w:themeColor="text1"/>
          <w:lang w:eastAsia="zh-CN"/>
        </w:rPr>
        <w:t xml:space="preserve"> in RAN4#104</w:t>
      </w:r>
      <w:r w:rsidR="00691D05">
        <w:rPr>
          <w:color w:val="000000" w:themeColor="text1"/>
          <w:lang w:eastAsia="zh-CN"/>
        </w:rPr>
        <w:t>bis</w:t>
      </w:r>
      <w:r>
        <w:rPr>
          <w:color w:val="000000" w:themeColor="text1"/>
          <w:lang w:eastAsia="zh-CN"/>
        </w:rPr>
        <w:t>-e</w:t>
      </w:r>
      <w:r w:rsidR="00691D05">
        <w:rPr>
          <w:color w:val="000000" w:themeColor="text1"/>
          <w:lang w:eastAsia="zh-CN"/>
        </w:rPr>
        <w:t>, in which it was agreed that “MSD improvement is feasible”</w:t>
      </w:r>
      <w:r>
        <w:rPr>
          <w:color w:val="000000" w:themeColor="text1"/>
          <w:lang w:eastAsia="zh-CN"/>
        </w:rPr>
        <w:t xml:space="preserve">. </w:t>
      </w:r>
      <w:r w:rsidR="00205C2C">
        <w:rPr>
          <w:color w:val="000000" w:themeColor="text1"/>
          <w:lang w:eastAsia="zh-CN"/>
        </w:rPr>
        <w:t xml:space="preserve"> </w:t>
      </w:r>
      <w:r w:rsidR="000F764D">
        <w:rPr>
          <w:color w:val="000000" w:themeColor="text1"/>
          <w:lang w:eastAsia="zh-CN"/>
        </w:rPr>
        <w:t xml:space="preserve">The remining task in the study phase of the WI [2] is to further “study the feasibility of and options for allowing a UE to signal improved lower MSD performance capability for combinations where MSD is allowed”. </w:t>
      </w:r>
      <w:r w:rsidR="008C3F70">
        <w:rPr>
          <w:color w:val="000000" w:themeColor="text1"/>
          <w:lang w:eastAsia="zh-CN"/>
        </w:rPr>
        <w:t xml:space="preserve">In the sequel, we </w:t>
      </w:r>
      <w:r w:rsidR="0054300A">
        <w:rPr>
          <w:color w:val="000000" w:themeColor="text1"/>
          <w:lang w:eastAsia="zh-CN"/>
        </w:rPr>
        <w:t>further discuss</w:t>
      </w:r>
      <w:r w:rsidR="007D0F70">
        <w:rPr>
          <w:color w:val="000000" w:themeColor="text1"/>
          <w:lang w:eastAsia="zh-CN"/>
        </w:rPr>
        <w:t xml:space="preserve"> the signalling design based on our previous contribution [3]</w:t>
      </w:r>
      <w:r w:rsidR="00EE2CE7">
        <w:rPr>
          <w:color w:val="000000" w:themeColor="text1"/>
          <w:lang w:eastAsia="zh-CN"/>
        </w:rPr>
        <w:t>.</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522488B" w14:textId="429BB272" w:rsidR="00BB212A" w:rsidRDefault="00205CE0" w:rsidP="003C74C4">
      <w:pPr>
        <w:rPr>
          <w:lang w:val="en-US"/>
        </w:rPr>
      </w:pPr>
      <w:r>
        <w:rPr>
          <w:lang w:val="en-US"/>
        </w:rPr>
        <w:t xml:space="preserve">Various contributions from a good number of companies in the last meeting have shown that it’s feasible for a UE to achieve more than 10dB better MSD performance than the minimum requirements specified by 3GPP. </w:t>
      </w:r>
      <w:r w:rsidR="00BB212A">
        <w:rPr>
          <w:lang w:val="en-US"/>
        </w:rPr>
        <w:t xml:space="preserve">Since the self-interference causing the MSD may not happen before </w:t>
      </w:r>
      <w:r w:rsidR="001A5053">
        <w:rPr>
          <w:lang w:val="en-US"/>
        </w:rPr>
        <w:t xml:space="preserve">a band combination </w:t>
      </w:r>
      <w:r w:rsidR="00BB212A">
        <w:rPr>
          <w:lang w:val="en-US"/>
        </w:rPr>
        <w:t xml:space="preserve">is </w:t>
      </w:r>
      <w:r w:rsidR="001A5053">
        <w:rPr>
          <w:lang w:val="en-US"/>
        </w:rPr>
        <w:t>configured</w:t>
      </w:r>
      <w:r w:rsidR="00BB212A">
        <w:rPr>
          <w:lang w:val="en-US"/>
        </w:rPr>
        <w:t xml:space="preserve">, the network cannot detect the potential self-interference level at the UE in advance based on the UE’s measurement reports. By enabling the UE to report its MSD performance for a given band combination, the network can make more efficient decisions on whether/when to </w:t>
      </w:r>
      <w:r w:rsidR="00734410">
        <w:rPr>
          <w:lang w:val="en-US"/>
        </w:rPr>
        <w:t>configure</w:t>
      </w:r>
      <w:r w:rsidR="00BB212A">
        <w:rPr>
          <w:lang w:val="en-US"/>
        </w:rPr>
        <w:t xml:space="preserve"> the band combination for the UE or how to schedule around the potential MSD problem.</w:t>
      </w:r>
    </w:p>
    <w:p w14:paraId="0A6C476F" w14:textId="7CD9988F" w:rsidR="00BB212A" w:rsidRDefault="00BB212A" w:rsidP="003C74C4">
      <w:pPr>
        <w:rPr>
          <w:b/>
          <w:lang w:val="en-US"/>
        </w:rPr>
      </w:pPr>
      <w:r w:rsidRPr="000D51FC">
        <w:rPr>
          <w:b/>
          <w:lang w:val="en-US"/>
        </w:rPr>
        <w:t xml:space="preserve">Proposal 1: </w:t>
      </w:r>
      <w:r>
        <w:rPr>
          <w:b/>
          <w:lang w:val="en-US"/>
        </w:rPr>
        <w:t xml:space="preserve">Define </w:t>
      </w:r>
      <w:r w:rsidRPr="000D51FC">
        <w:rPr>
          <w:b/>
          <w:lang w:val="en-US"/>
        </w:rPr>
        <w:t>Low</w:t>
      </w:r>
      <w:r>
        <w:rPr>
          <w:b/>
          <w:lang w:val="en-US"/>
        </w:rPr>
        <w:t>er</w:t>
      </w:r>
      <w:r w:rsidRPr="000D51FC">
        <w:rPr>
          <w:b/>
          <w:lang w:val="en-US"/>
        </w:rPr>
        <w:t xml:space="preserve"> MSD as an optional UE capability</w:t>
      </w:r>
      <w:r>
        <w:rPr>
          <w:b/>
          <w:lang w:val="en-US"/>
        </w:rPr>
        <w:t>,</w:t>
      </w:r>
      <w:r w:rsidRPr="000D51FC">
        <w:rPr>
          <w:b/>
          <w:lang w:val="en-US"/>
        </w:rPr>
        <w:t xml:space="preserve"> which is used to indicate that the effective level of self-interference at the UE is lower than </w:t>
      </w:r>
      <w:r>
        <w:rPr>
          <w:b/>
          <w:lang w:val="en-US"/>
        </w:rPr>
        <w:t>the minimum requirements</w:t>
      </w:r>
      <w:r w:rsidRPr="000D51FC">
        <w:rPr>
          <w:b/>
          <w:lang w:val="en-US"/>
        </w:rPr>
        <w:t xml:space="preserve"> specified by 3GPP.</w:t>
      </w:r>
    </w:p>
    <w:p w14:paraId="5458BF4D" w14:textId="77777777" w:rsidR="008270A5" w:rsidRDefault="008B79DB" w:rsidP="002F00E3">
      <w:pPr>
        <w:rPr>
          <w:lang w:val="en-US"/>
        </w:rPr>
      </w:pPr>
      <w:r w:rsidRPr="008B79DB">
        <w:rPr>
          <w:lang w:val="en-US"/>
        </w:rPr>
        <w:t xml:space="preserve">As agreed in </w:t>
      </w:r>
      <w:r>
        <w:rPr>
          <w:lang w:val="en-US"/>
        </w:rPr>
        <w:t xml:space="preserve">[1], “per victim band per MSD type per band combination” is the starting point for granularity of the optional lower MSD UE capability, which means multiple MSD values can be reported for a band combination. </w:t>
      </w:r>
    </w:p>
    <w:p w14:paraId="52634F11" w14:textId="5BA9C07E" w:rsidR="008B79DB" w:rsidRPr="008B79DB" w:rsidRDefault="008B79DB" w:rsidP="002F00E3">
      <w:pPr>
        <w:rPr>
          <w:lang w:val="en-US"/>
        </w:rPr>
      </w:pPr>
      <w:r>
        <w:rPr>
          <w:lang w:val="en-US"/>
        </w:rPr>
        <w:t xml:space="preserve">More explicitly, </w:t>
      </w:r>
      <w:r w:rsidRPr="00721FDE">
        <w:rPr>
          <w:lang w:val="en-US"/>
        </w:rPr>
        <w:t>&lt;MSD value, MSD source</w:t>
      </w:r>
      <w:r w:rsidR="00BC7A33" w:rsidRPr="00721FDE">
        <w:rPr>
          <w:lang w:val="en-US"/>
        </w:rPr>
        <w:t xml:space="preserve">, </w:t>
      </w:r>
      <w:r w:rsidR="00BC7A33">
        <w:rPr>
          <w:lang w:val="en-US"/>
        </w:rPr>
        <w:t>V</w:t>
      </w:r>
      <w:r w:rsidR="00BC7A33" w:rsidRPr="00721FDE">
        <w:rPr>
          <w:lang w:val="en-US"/>
        </w:rPr>
        <w:t xml:space="preserve">ictim band </w:t>
      </w:r>
      <w:r w:rsidRPr="00721FDE">
        <w:rPr>
          <w:lang w:val="en-US"/>
        </w:rPr>
        <w:t>&gt;</w:t>
      </w:r>
      <w:r>
        <w:rPr>
          <w:lang w:val="en-US"/>
        </w:rPr>
        <w:t xml:space="preserve"> may be viewed as a 3-tuple, and a list of such 3-tuples can be reported for a band combination. The MSD source </w:t>
      </w:r>
      <w:r w:rsidR="0042216D">
        <w:rPr>
          <w:lang w:val="en-US"/>
        </w:rPr>
        <w:t>is selected from a set of all possible self-interference sources such as</w:t>
      </w:r>
      <w:r>
        <w:rPr>
          <w:lang w:val="en-US"/>
        </w:rPr>
        <w:t xml:space="preserve">: </w:t>
      </w:r>
      <w:proofErr w:type="spellStart"/>
      <w:r w:rsidR="0042216D" w:rsidRPr="0042216D">
        <w:rPr>
          <w:lang w:val="en-US"/>
        </w:rPr>
        <w:t>ULn</w:t>
      </w:r>
      <w:proofErr w:type="spellEnd"/>
      <w:r w:rsidR="0042216D" w:rsidRPr="0042216D">
        <w:rPr>
          <w:lang w:val="en-US"/>
        </w:rPr>
        <w:t>/</w:t>
      </w:r>
      <w:proofErr w:type="spellStart"/>
      <w:r w:rsidR="0042216D" w:rsidRPr="0042216D">
        <w:rPr>
          <w:lang w:val="en-US"/>
        </w:rPr>
        <w:t>DLm</w:t>
      </w:r>
      <w:proofErr w:type="spellEnd"/>
      <w:r w:rsidR="0042216D" w:rsidRPr="0042216D">
        <w:rPr>
          <w:lang w:val="en-US"/>
        </w:rPr>
        <w:t xml:space="preserve"> n=2,3,4,5, m=1,2,3,</w:t>
      </w:r>
      <w:r w:rsidR="005A6188">
        <w:rPr>
          <w:lang w:val="en-US"/>
        </w:rPr>
        <w:t>4,</w:t>
      </w:r>
      <w:r w:rsidR="0042216D" w:rsidRPr="0042216D">
        <w:rPr>
          <w:lang w:val="en-US"/>
        </w:rPr>
        <w:t xml:space="preserve">5, cross-band ISO, or </w:t>
      </w:r>
      <w:proofErr w:type="spellStart"/>
      <w:r w:rsidR="0042216D" w:rsidRPr="0042216D">
        <w:rPr>
          <w:lang w:val="en-US"/>
        </w:rPr>
        <w:t>IMDn</w:t>
      </w:r>
      <w:proofErr w:type="spellEnd"/>
      <w:r w:rsidR="0042216D" w:rsidRPr="0042216D">
        <w:rPr>
          <w:lang w:val="en-US"/>
        </w:rPr>
        <w:t>, n=2,</w:t>
      </w:r>
      <w:r w:rsidR="005815AC">
        <w:rPr>
          <w:lang w:val="en-US"/>
        </w:rPr>
        <w:t>3,4,5,6,</w:t>
      </w:r>
      <w:r w:rsidR="0042216D" w:rsidRPr="0042216D">
        <w:rPr>
          <w:lang w:val="en-US"/>
        </w:rPr>
        <w:t>7</w:t>
      </w:r>
      <w:r w:rsidR="0042216D">
        <w:rPr>
          <w:lang w:val="en-US"/>
        </w:rPr>
        <w:t xml:space="preserve">. The victim band information could be the band number or simply the band number index of the DL CA/DC. And the MSD value could also be an index </w:t>
      </w:r>
      <w:r w:rsidR="00BD72B1">
        <w:rPr>
          <w:lang w:val="en-US"/>
        </w:rPr>
        <w:t xml:space="preserve">of an interval </w:t>
      </w:r>
      <w:r w:rsidR="0042216D">
        <w:rPr>
          <w:lang w:val="en-US"/>
        </w:rPr>
        <w:t>if multiple thresholds are defined.</w:t>
      </w:r>
    </w:p>
    <w:p w14:paraId="199318C9" w14:textId="2EAB301C" w:rsidR="0092031A" w:rsidRDefault="002F00E3" w:rsidP="002F00E3">
      <w:pPr>
        <w:rPr>
          <w:b/>
          <w:lang w:val="en-US"/>
        </w:rPr>
      </w:pPr>
      <w:r w:rsidRPr="00504AC0">
        <w:rPr>
          <w:b/>
          <w:lang w:val="en-US"/>
        </w:rPr>
        <w:t xml:space="preserve">Proposal </w:t>
      </w:r>
      <w:r w:rsidR="00BD72B1">
        <w:rPr>
          <w:b/>
          <w:lang w:val="en-US"/>
        </w:rPr>
        <w:t>2</w:t>
      </w:r>
      <w:r w:rsidRPr="00504AC0">
        <w:rPr>
          <w:b/>
          <w:lang w:val="en-US"/>
        </w:rPr>
        <w:t xml:space="preserve">: </w:t>
      </w:r>
      <w:r w:rsidR="00BD72B1">
        <w:rPr>
          <w:b/>
          <w:lang w:val="en-US"/>
        </w:rPr>
        <w:t xml:space="preserve">Define the </w:t>
      </w:r>
      <w:r w:rsidR="009276A2">
        <w:rPr>
          <w:b/>
          <w:lang w:val="en-US"/>
        </w:rPr>
        <w:t xml:space="preserve">basic </w:t>
      </w:r>
      <w:r w:rsidR="00BD72B1">
        <w:rPr>
          <w:b/>
          <w:lang w:val="en-US"/>
        </w:rPr>
        <w:t xml:space="preserve">MSD information </w:t>
      </w:r>
      <w:r w:rsidR="003F3DB5">
        <w:rPr>
          <w:b/>
          <w:lang w:val="en-US"/>
        </w:rPr>
        <w:t xml:space="preserve">unit </w:t>
      </w:r>
      <w:r w:rsidR="00BD72B1">
        <w:rPr>
          <w:b/>
          <w:lang w:val="en-US"/>
        </w:rPr>
        <w:t>as a 3-tuple of &lt;MSD value, MSD source</w:t>
      </w:r>
      <w:r w:rsidR="005061C0">
        <w:rPr>
          <w:b/>
          <w:lang w:val="en-US"/>
        </w:rPr>
        <w:t xml:space="preserve">, Victim band </w:t>
      </w:r>
      <w:r w:rsidR="00BD72B1">
        <w:rPr>
          <w:b/>
          <w:lang w:val="en-US"/>
        </w:rPr>
        <w:t>&gt;.</w:t>
      </w:r>
      <w:r w:rsidR="00B76E48">
        <w:rPr>
          <w:b/>
          <w:lang w:val="en-US"/>
        </w:rPr>
        <w:t xml:space="preserve"> </w:t>
      </w:r>
      <w:r w:rsidR="006E6825">
        <w:rPr>
          <w:b/>
          <w:lang w:val="en-US"/>
        </w:rPr>
        <w:t>T</w:t>
      </w:r>
      <w:r w:rsidR="008579D7">
        <w:rPr>
          <w:b/>
          <w:lang w:val="en-US"/>
        </w:rPr>
        <w:t xml:space="preserve">he source includes different MSD orders. </w:t>
      </w:r>
      <w:r w:rsidR="006E6825">
        <w:rPr>
          <w:b/>
          <w:lang w:val="en-US"/>
        </w:rPr>
        <w:t>And a</w:t>
      </w:r>
      <w:r w:rsidR="00BD72B1">
        <w:rPr>
          <w:b/>
          <w:lang w:val="en-US"/>
        </w:rPr>
        <w:t xml:space="preserve"> list of such 3-tuples may be reported for a band combination. </w:t>
      </w:r>
    </w:p>
    <w:p w14:paraId="6629E181" w14:textId="5C5FDB97" w:rsidR="00BC49A5" w:rsidRDefault="0051751E" w:rsidP="003C74C4">
      <w:pPr>
        <w:rPr>
          <w:lang w:val="en-US"/>
        </w:rPr>
      </w:pPr>
      <w:r>
        <w:rPr>
          <w:lang w:val="en-US"/>
        </w:rPr>
        <w:t xml:space="preserve">It’s well understood that the MSD requirements are defined </w:t>
      </w:r>
      <w:r w:rsidR="0001702E">
        <w:rPr>
          <w:lang w:val="en-US"/>
        </w:rPr>
        <w:t>on</w:t>
      </w:r>
      <w:r>
        <w:rPr>
          <w:lang w:val="en-US"/>
        </w:rPr>
        <w:t xml:space="preserve"> the condition of max UL </w:t>
      </w:r>
      <w:r w:rsidR="0015621E">
        <w:rPr>
          <w:lang w:val="en-US"/>
        </w:rPr>
        <w:t xml:space="preserve">Tx </w:t>
      </w:r>
      <w:r>
        <w:rPr>
          <w:lang w:val="en-US"/>
        </w:rPr>
        <w:t xml:space="preserve">power, which is usually not reached by UEs that are away from the cell edge. </w:t>
      </w:r>
      <w:r w:rsidR="00E740BB">
        <w:rPr>
          <w:lang w:val="en-US"/>
        </w:rPr>
        <w:t>With less path loss (PL)</w:t>
      </w:r>
      <w:r w:rsidR="00C5594F">
        <w:rPr>
          <w:lang w:val="en-US"/>
        </w:rPr>
        <w:t xml:space="preserve">, the DL signal level (RSRP) at the UE increases, while the required Tx power decreases at the same time, which in turn reduces the self-interference. </w:t>
      </w:r>
      <w:r>
        <w:rPr>
          <w:lang w:val="en-US"/>
        </w:rPr>
        <w:t>Consequently, the R</w:t>
      </w:r>
      <w:r w:rsidR="00C5594F">
        <w:rPr>
          <w:lang w:val="en-US"/>
        </w:rPr>
        <w:t>x</w:t>
      </w:r>
      <w:r>
        <w:rPr>
          <w:lang w:val="en-US"/>
        </w:rPr>
        <w:t xml:space="preserve"> SNR at the UE improves. </w:t>
      </w:r>
      <w:r w:rsidR="0031114A">
        <w:rPr>
          <w:lang w:val="en-US"/>
        </w:rPr>
        <w:t>In the whole, the actual MSD experienced by a UE in a cell may vary significantly</w:t>
      </w:r>
      <w:r w:rsidR="00BC49A5">
        <w:rPr>
          <w:lang w:val="en-US"/>
        </w:rPr>
        <w:t xml:space="preserve">, depending on its location, channel condition, and etc. And this has profound effect on </w:t>
      </w:r>
      <w:r w:rsidR="00A64CC4">
        <w:rPr>
          <w:lang w:val="en-US"/>
        </w:rPr>
        <w:t xml:space="preserve">the network scheduler as well as </w:t>
      </w:r>
      <w:r w:rsidR="00BC49A5">
        <w:rPr>
          <w:lang w:val="en-US"/>
        </w:rPr>
        <w:t>the signaling design.</w:t>
      </w:r>
    </w:p>
    <w:p w14:paraId="2834900C" w14:textId="2A19CFFB" w:rsidR="007D2962" w:rsidRDefault="00BC49A5" w:rsidP="003C74C4">
      <w:pPr>
        <w:rPr>
          <w:lang w:val="en-US"/>
        </w:rPr>
      </w:pPr>
      <w:r>
        <w:rPr>
          <w:lang w:val="en-US"/>
        </w:rPr>
        <w:t xml:space="preserve">First of all, </w:t>
      </w:r>
      <w:r w:rsidR="00044D5F">
        <w:rPr>
          <w:lang w:val="en-US"/>
        </w:rPr>
        <w:t xml:space="preserve">even if the remaining MSD level is relatively high after improvement, </w:t>
      </w:r>
      <w:r>
        <w:rPr>
          <w:lang w:val="en-US"/>
        </w:rPr>
        <w:t>it</w:t>
      </w:r>
      <w:r w:rsidR="00262436">
        <w:rPr>
          <w:lang w:val="en-US"/>
        </w:rPr>
        <w:t xml:space="preserve"> may </w:t>
      </w:r>
      <w:r>
        <w:rPr>
          <w:lang w:val="en-US"/>
        </w:rPr>
        <w:t xml:space="preserve">still </w:t>
      </w:r>
      <w:r w:rsidR="00262436">
        <w:rPr>
          <w:lang w:val="en-US"/>
        </w:rPr>
        <w:t xml:space="preserve">be </w:t>
      </w:r>
      <w:r>
        <w:rPr>
          <w:lang w:val="en-US"/>
        </w:rPr>
        <w:t xml:space="preserve">useful to report for the reasons above. And </w:t>
      </w:r>
      <w:r w:rsidR="0005335D">
        <w:rPr>
          <w:lang w:val="en-US"/>
        </w:rPr>
        <w:t>1</w:t>
      </w:r>
      <w:r w:rsidR="00817D93">
        <w:rPr>
          <w:lang w:val="en-US"/>
        </w:rPr>
        <w:t>5</w:t>
      </w:r>
      <w:r w:rsidR="0005335D">
        <w:rPr>
          <w:lang w:val="en-US"/>
        </w:rPr>
        <w:t xml:space="preserve">dB as </w:t>
      </w:r>
      <w:r w:rsidR="00262436">
        <w:rPr>
          <w:lang w:val="en-US"/>
        </w:rPr>
        <w:t xml:space="preserve">discussed in the last meeting seems to be a reasonable </w:t>
      </w:r>
      <w:r>
        <w:rPr>
          <w:lang w:val="en-US"/>
        </w:rPr>
        <w:t>upper bound</w:t>
      </w:r>
      <w:r w:rsidR="000E51F7">
        <w:rPr>
          <w:lang w:val="en-US"/>
        </w:rPr>
        <w:t xml:space="preserve">, </w:t>
      </w:r>
      <w:r w:rsidR="00837035">
        <w:rPr>
          <w:lang w:val="en-US"/>
        </w:rPr>
        <w:t>while</w:t>
      </w:r>
      <w:r>
        <w:rPr>
          <w:lang w:val="en-US"/>
        </w:rPr>
        <w:t xml:space="preserve"> </w:t>
      </w:r>
      <w:r w:rsidR="000E51F7">
        <w:rPr>
          <w:lang w:val="en-US"/>
        </w:rPr>
        <w:t xml:space="preserve">even </w:t>
      </w:r>
      <w:r w:rsidR="008C21F8">
        <w:rPr>
          <w:lang w:val="en-US"/>
        </w:rPr>
        <w:t>large</w:t>
      </w:r>
      <w:r w:rsidR="000E51F7">
        <w:rPr>
          <w:lang w:val="en-US"/>
        </w:rPr>
        <w:t>r</w:t>
      </w:r>
      <w:r w:rsidR="008C21F8">
        <w:rPr>
          <w:lang w:val="en-US"/>
        </w:rPr>
        <w:t xml:space="preserve"> remaining MSD (&gt;1</w:t>
      </w:r>
      <w:r w:rsidR="00817D93">
        <w:rPr>
          <w:lang w:val="en-US"/>
        </w:rPr>
        <w:t>5</w:t>
      </w:r>
      <w:r w:rsidR="008C21F8">
        <w:rPr>
          <w:lang w:val="en-US"/>
        </w:rPr>
        <w:t xml:space="preserve">dB) will probably not </w:t>
      </w:r>
      <w:r w:rsidR="000E51F7">
        <w:rPr>
          <w:lang w:val="en-US"/>
        </w:rPr>
        <w:t>affect</w:t>
      </w:r>
      <w:r w:rsidR="008C21F8">
        <w:rPr>
          <w:lang w:val="en-US"/>
        </w:rPr>
        <w:t xml:space="preserve"> the network’s scheduling decisions. </w:t>
      </w:r>
      <w:r w:rsidR="00D156D9">
        <w:rPr>
          <w:lang w:val="en-US"/>
        </w:rPr>
        <w:t xml:space="preserve">In the meantime, the threshold of 0dB may be defined as a special case to indicate no REFSENS degradation after improvement. </w:t>
      </w:r>
      <w:r w:rsidR="008C21F8">
        <w:rPr>
          <w:lang w:val="en-US"/>
        </w:rPr>
        <w:t>If the low</w:t>
      </w:r>
      <w:r w:rsidR="000E51F7">
        <w:rPr>
          <w:lang w:val="en-US"/>
        </w:rPr>
        <w:t>er</w:t>
      </w:r>
      <w:r w:rsidR="008C21F8">
        <w:rPr>
          <w:lang w:val="en-US"/>
        </w:rPr>
        <w:t xml:space="preserve"> MSD capability is not signaled, the network can simply assume that the UE complies with the minimum requirements by 3GPP.</w:t>
      </w:r>
    </w:p>
    <w:p w14:paraId="493BB896" w14:textId="2B8ED0E1" w:rsidR="00BC49A5" w:rsidRDefault="00BC49A5" w:rsidP="003C74C4">
      <w:pPr>
        <w:rPr>
          <w:b/>
          <w:lang w:val="en-US"/>
        </w:rPr>
      </w:pPr>
      <w:r w:rsidRPr="008C21F8">
        <w:rPr>
          <w:b/>
          <w:lang w:val="en-US"/>
        </w:rPr>
        <w:t>Proposal 3: For reporting MSD values, define multiple intervals as: MSD=0</w:t>
      </w:r>
      <w:r w:rsidR="008C21F8" w:rsidRPr="008C21F8">
        <w:rPr>
          <w:b/>
          <w:lang w:val="en-US"/>
        </w:rPr>
        <w:t>dB</w:t>
      </w:r>
      <w:r w:rsidRPr="008C21F8">
        <w:rPr>
          <w:b/>
          <w:lang w:val="en-US"/>
        </w:rPr>
        <w:t>, MSD</w:t>
      </w:r>
      <w:proofErr w:type="gramStart"/>
      <w:r w:rsidRPr="008C21F8">
        <w:rPr>
          <w:b/>
          <w:lang w:val="en-US"/>
        </w:rPr>
        <w:t>≤</w:t>
      </w:r>
      <w:r w:rsidR="00817D93">
        <w:rPr>
          <w:b/>
          <w:lang w:val="en-US"/>
        </w:rPr>
        <w:t>[</w:t>
      </w:r>
      <w:proofErr w:type="gramEnd"/>
      <w:r w:rsidR="00817D93">
        <w:rPr>
          <w:b/>
          <w:lang w:val="en-US"/>
        </w:rPr>
        <w:t>5]</w:t>
      </w:r>
      <w:r w:rsidR="008C21F8" w:rsidRPr="008C21F8">
        <w:rPr>
          <w:b/>
          <w:lang w:val="en-US"/>
        </w:rPr>
        <w:t>dB, MSD≤</w:t>
      </w:r>
      <w:r w:rsidR="00817D93">
        <w:rPr>
          <w:b/>
          <w:lang w:val="en-US"/>
        </w:rPr>
        <w:t>[</w:t>
      </w:r>
      <w:r w:rsidR="008C21F8" w:rsidRPr="008C21F8">
        <w:rPr>
          <w:b/>
          <w:lang w:val="en-US"/>
        </w:rPr>
        <w:t>1</w:t>
      </w:r>
      <w:r w:rsidR="00817D93">
        <w:rPr>
          <w:b/>
          <w:lang w:val="en-US"/>
        </w:rPr>
        <w:t>0]</w:t>
      </w:r>
      <w:r w:rsidR="008C21F8" w:rsidRPr="008C21F8">
        <w:rPr>
          <w:b/>
          <w:lang w:val="en-US"/>
        </w:rPr>
        <w:t>dB, MSD≤</w:t>
      </w:r>
      <w:r w:rsidR="00817D93">
        <w:rPr>
          <w:b/>
          <w:lang w:val="en-US"/>
        </w:rPr>
        <w:t>[</w:t>
      </w:r>
      <w:r w:rsidR="008C21F8" w:rsidRPr="008C21F8">
        <w:rPr>
          <w:b/>
          <w:lang w:val="en-US"/>
        </w:rPr>
        <w:t>1</w:t>
      </w:r>
      <w:r w:rsidR="00817D93">
        <w:rPr>
          <w:b/>
          <w:lang w:val="en-US"/>
        </w:rPr>
        <w:t>5]</w:t>
      </w:r>
      <w:proofErr w:type="spellStart"/>
      <w:r w:rsidR="008C21F8" w:rsidRPr="008C21F8">
        <w:rPr>
          <w:b/>
          <w:lang w:val="en-US"/>
        </w:rPr>
        <w:t>dB.</w:t>
      </w:r>
      <w:proofErr w:type="spellEnd"/>
    </w:p>
    <w:p w14:paraId="4352E084" w14:textId="5EC12F6B" w:rsidR="00EE7DC7" w:rsidRDefault="00EE7DC7" w:rsidP="003C74C4">
      <w:pPr>
        <w:rPr>
          <w:lang w:val="en-US"/>
        </w:rPr>
      </w:pPr>
      <w:r w:rsidRPr="00134510">
        <w:rPr>
          <w:lang w:val="en-US"/>
        </w:rPr>
        <w:lastRenderedPageBreak/>
        <w:t xml:space="preserve">In summary, the </w:t>
      </w:r>
      <w:r w:rsidR="00134510">
        <w:rPr>
          <w:lang w:val="en-US"/>
        </w:rPr>
        <w:t xml:space="preserve">basic unit of the </w:t>
      </w:r>
      <w:r w:rsidRPr="00134510">
        <w:rPr>
          <w:lang w:val="en-US"/>
        </w:rPr>
        <w:t xml:space="preserve">lower MSD information </w:t>
      </w:r>
      <w:r w:rsidR="00134510" w:rsidRPr="00134510">
        <w:rPr>
          <w:lang w:val="en-US"/>
        </w:rPr>
        <w:t>to be reported to the network for a given band combination is</w:t>
      </w:r>
      <w:r w:rsidR="00134510">
        <w:rPr>
          <w:lang w:val="en-US"/>
        </w:rPr>
        <w:t xml:space="preserve"> shown in Table 1.</w:t>
      </w:r>
    </w:p>
    <w:p w14:paraId="0D84FBDF" w14:textId="3CEFADCA" w:rsidR="00134510" w:rsidRDefault="00134510" w:rsidP="00134510">
      <w:pPr>
        <w:pStyle w:val="Caption"/>
        <w:keepNext/>
        <w:jc w:val="center"/>
      </w:pPr>
      <w:r>
        <w:t xml:space="preserve">Table </w:t>
      </w:r>
      <w:r>
        <w:fldChar w:fldCharType="begin"/>
      </w:r>
      <w:r>
        <w:instrText xml:space="preserve"> SEQ Table \* ARABIC </w:instrText>
      </w:r>
      <w:r>
        <w:fldChar w:fldCharType="separate"/>
      </w:r>
      <w:r w:rsidR="00A03E11">
        <w:rPr>
          <w:noProof/>
        </w:rPr>
        <w:t>1</w:t>
      </w:r>
      <w:r>
        <w:fldChar w:fldCharType="end"/>
      </w:r>
      <w:r>
        <w:t>: Lower MSD Information Unit</w:t>
      </w:r>
      <w:r w:rsidR="00794E4B">
        <w:t xml:space="preserve"> for a band combination</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134510" w14:paraId="34E20D15" w14:textId="77777777" w:rsidTr="00DA16BB">
        <w:trPr>
          <w:jc w:val="center"/>
        </w:trPr>
        <w:tc>
          <w:tcPr>
            <w:tcW w:w="2414" w:type="dxa"/>
            <w:vAlign w:val="center"/>
          </w:tcPr>
          <w:p w14:paraId="111132DE" w14:textId="4CCE95DA" w:rsidR="00134510" w:rsidRPr="00134510" w:rsidRDefault="00134510" w:rsidP="00864852">
            <w:pPr>
              <w:jc w:val="center"/>
              <w:rPr>
                <w:b/>
                <w:lang w:val="en-US"/>
              </w:rPr>
            </w:pPr>
            <w:r w:rsidRPr="00134510">
              <w:rPr>
                <w:b/>
                <w:lang w:val="en-US"/>
              </w:rPr>
              <w:t>Lower MSD 3-tuple</w:t>
            </w:r>
          </w:p>
        </w:tc>
        <w:tc>
          <w:tcPr>
            <w:tcW w:w="6375" w:type="dxa"/>
          </w:tcPr>
          <w:p w14:paraId="5BD9280B" w14:textId="788B0B57" w:rsidR="00134510" w:rsidRPr="00D82EA4" w:rsidRDefault="00134510" w:rsidP="003C74C4">
            <w:pPr>
              <w:rPr>
                <w:b/>
                <w:lang w:val="en-US"/>
              </w:rPr>
            </w:pPr>
            <w:r w:rsidRPr="00D82EA4">
              <w:rPr>
                <w:b/>
                <w:lang w:val="en-US"/>
              </w:rPr>
              <w:t>&lt;MSD value, MSD source</w:t>
            </w:r>
            <w:r w:rsidR="005061C0" w:rsidRPr="00D82EA4">
              <w:rPr>
                <w:b/>
                <w:lang w:val="en-US"/>
              </w:rPr>
              <w:t>, Victim band</w:t>
            </w:r>
            <w:r w:rsidRPr="00D82EA4">
              <w:rPr>
                <w:b/>
                <w:lang w:val="en-US"/>
              </w:rPr>
              <w:t>&gt;</w:t>
            </w:r>
          </w:p>
        </w:tc>
      </w:tr>
      <w:tr w:rsidR="00134510" w14:paraId="58F680F9" w14:textId="77777777" w:rsidTr="00DA16BB">
        <w:trPr>
          <w:jc w:val="center"/>
        </w:trPr>
        <w:tc>
          <w:tcPr>
            <w:tcW w:w="2414" w:type="dxa"/>
            <w:vAlign w:val="center"/>
          </w:tcPr>
          <w:p w14:paraId="5F1CA55C" w14:textId="6CA7A238" w:rsidR="00134510" w:rsidRPr="00134510" w:rsidRDefault="00134510" w:rsidP="00864852">
            <w:pPr>
              <w:jc w:val="center"/>
              <w:rPr>
                <w:b/>
                <w:lang w:val="en-US"/>
              </w:rPr>
            </w:pPr>
            <w:r w:rsidRPr="00134510">
              <w:rPr>
                <w:b/>
                <w:lang w:val="en-US"/>
              </w:rPr>
              <w:t>MSD Value</w:t>
            </w:r>
          </w:p>
        </w:tc>
        <w:tc>
          <w:tcPr>
            <w:tcW w:w="6375" w:type="dxa"/>
          </w:tcPr>
          <w:p w14:paraId="6900A63E" w14:textId="0AE091E7" w:rsidR="00134510" w:rsidRDefault="00134510" w:rsidP="003C74C4">
            <w:pPr>
              <w:rPr>
                <w:lang w:val="en-US"/>
              </w:rPr>
            </w:pPr>
            <w:r>
              <w:rPr>
                <w:lang w:val="en-US"/>
              </w:rPr>
              <w:t>The index of {MSD=0dB, MSD</w:t>
            </w:r>
            <w:proofErr w:type="gramStart"/>
            <w:r w:rsidRPr="00134510">
              <w:rPr>
                <w:rFonts w:hint="eastAsia"/>
                <w:lang w:val="en-US"/>
              </w:rPr>
              <w:t>≤</w:t>
            </w:r>
            <w:r w:rsidR="00DD3658">
              <w:rPr>
                <w:rFonts w:hint="eastAsia"/>
                <w:lang w:val="en-US"/>
              </w:rPr>
              <w:t>[</w:t>
            </w:r>
            <w:proofErr w:type="gramEnd"/>
            <w:r w:rsidR="00DD3658">
              <w:rPr>
                <w:lang w:val="en-US"/>
              </w:rPr>
              <w:t>5]</w:t>
            </w:r>
            <w:r w:rsidRPr="00134510">
              <w:rPr>
                <w:rFonts w:hint="eastAsia"/>
                <w:lang w:val="en-US"/>
              </w:rPr>
              <w:t>dB, MSD</w:t>
            </w:r>
            <w:r w:rsidRPr="00134510">
              <w:rPr>
                <w:rFonts w:hint="eastAsia"/>
                <w:lang w:val="en-US"/>
              </w:rPr>
              <w:t>≤</w:t>
            </w:r>
            <w:r w:rsidR="00DD3658">
              <w:rPr>
                <w:rFonts w:hint="eastAsia"/>
                <w:lang w:val="en-US"/>
              </w:rPr>
              <w:t>[</w:t>
            </w:r>
            <w:r w:rsidRPr="00134510">
              <w:rPr>
                <w:rFonts w:hint="eastAsia"/>
                <w:lang w:val="en-US"/>
              </w:rPr>
              <w:t>1</w:t>
            </w:r>
            <w:r w:rsidR="00DD3658">
              <w:rPr>
                <w:lang w:val="en-US"/>
              </w:rPr>
              <w:t>0]</w:t>
            </w:r>
            <w:r w:rsidRPr="00134510">
              <w:rPr>
                <w:rFonts w:hint="eastAsia"/>
                <w:lang w:val="en-US"/>
              </w:rPr>
              <w:t>dB, MSD</w:t>
            </w:r>
            <w:r w:rsidRPr="00134510">
              <w:rPr>
                <w:rFonts w:hint="eastAsia"/>
                <w:lang w:val="en-US"/>
              </w:rPr>
              <w:t>≤</w:t>
            </w:r>
            <w:r w:rsidR="00DD3658">
              <w:rPr>
                <w:rFonts w:hint="eastAsia"/>
                <w:lang w:val="en-US"/>
              </w:rPr>
              <w:t>[</w:t>
            </w:r>
            <w:r w:rsidRPr="00134510">
              <w:rPr>
                <w:rFonts w:hint="eastAsia"/>
                <w:lang w:val="en-US"/>
              </w:rPr>
              <w:t>1</w:t>
            </w:r>
            <w:r w:rsidR="00DD3658">
              <w:rPr>
                <w:lang w:val="en-US"/>
              </w:rPr>
              <w:t>5]</w:t>
            </w:r>
            <w:r w:rsidRPr="00134510">
              <w:rPr>
                <w:rFonts w:hint="eastAsia"/>
                <w:lang w:val="en-US"/>
              </w:rPr>
              <w:t>dB</w:t>
            </w:r>
            <w:r>
              <w:rPr>
                <w:lang w:val="en-US"/>
              </w:rPr>
              <w:t>}</w:t>
            </w:r>
          </w:p>
        </w:tc>
      </w:tr>
      <w:tr w:rsidR="00134510" w14:paraId="3E1E36F5" w14:textId="77777777" w:rsidTr="00DA16BB">
        <w:trPr>
          <w:jc w:val="center"/>
        </w:trPr>
        <w:tc>
          <w:tcPr>
            <w:tcW w:w="2414" w:type="dxa"/>
            <w:vAlign w:val="center"/>
          </w:tcPr>
          <w:p w14:paraId="03BEB23E" w14:textId="57660E6C" w:rsidR="00134510" w:rsidRPr="00134510" w:rsidRDefault="005061C0" w:rsidP="00864852">
            <w:pPr>
              <w:jc w:val="center"/>
              <w:rPr>
                <w:b/>
                <w:lang w:val="en-US"/>
              </w:rPr>
            </w:pPr>
            <w:r>
              <w:rPr>
                <w:b/>
                <w:lang w:val="en-US"/>
              </w:rPr>
              <w:t>MSD Source</w:t>
            </w:r>
          </w:p>
        </w:tc>
        <w:tc>
          <w:tcPr>
            <w:tcW w:w="6375" w:type="dxa"/>
          </w:tcPr>
          <w:p w14:paraId="45C8A993" w14:textId="6EC11892" w:rsidR="00134510" w:rsidRDefault="005061C0" w:rsidP="005061C0">
            <w:pPr>
              <w:rPr>
                <w:lang w:val="en-US"/>
              </w:rPr>
            </w:pPr>
            <w:r>
              <w:rPr>
                <w:lang w:val="en-US"/>
              </w:rPr>
              <w:t>The index of the set of {</w:t>
            </w:r>
            <w:proofErr w:type="spellStart"/>
            <w:r w:rsidRPr="0042216D">
              <w:rPr>
                <w:lang w:val="en-US"/>
              </w:rPr>
              <w:t>ULn</w:t>
            </w:r>
            <w:proofErr w:type="spellEnd"/>
            <w:r w:rsidRPr="0042216D">
              <w:rPr>
                <w:lang w:val="en-US"/>
              </w:rPr>
              <w:t>/</w:t>
            </w:r>
            <w:proofErr w:type="spellStart"/>
            <w:r w:rsidRPr="0042216D">
              <w:rPr>
                <w:lang w:val="en-US"/>
              </w:rPr>
              <w:t>DLm</w:t>
            </w:r>
            <w:proofErr w:type="spellEnd"/>
            <w:r w:rsidRPr="0042216D">
              <w:rPr>
                <w:lang w:val="en-US"/>
              </w:rPr>
              <w:t xml:space="preserve"> </w:t>
            </w:r>
            <w:r w:rsidR="001567E8">
              <w:rPr>
                <w:lang w:val="en-US"/>
              </w:rPr>
              <w:t>(</w:t>
            </w:r>
            <w:r w:rsidRPr="0042216D">
              <w:rPr>
                <w:lang w:val="en-US"/>
              </w:rPr>
              <w:t>n=2,</w:t>
            </w:r>
            <w:r w:rsidR="008D596C">
              <w:rPr>
                <w:lang w:val="en-US"/>
              </w:rPr>
              <w:t xml:space="preserve"> …</w:t>
            </w:r>
            <w:r w:rsidRPr="0042216D">
              <w:rPr>
                <w:lang w:val="en-US"/>
              </w:rPr>
              <w:t>,5, m=1,</w:t>
            </w:r>
            <w:r w:rsidR="008D596C">
              <w:rPr>
                <w:lang w:val="en-US"/>
              </w:rPr>
              <w:t xml:space="preserve"> …</w:t>
            </w:r>
            <w:r w:rsidR="001567E8">
              <w:rPr>
                <w:lang w:val="en-US"/>
              </w:rPr>
              <w:t>,</w:t>
            </w:r>
            <w:r w:rsidRPr="0042216D">
              <w:rPr>
                <w:lang w:val="en-US"/>
              </w:rPr>
              <w:t>5</w:t>
            </w:r>
            <w:r w:rsidR="001567E8">
              <w:rPr>
                <w:lang w:val="en-US"/>
              </w:rPr>
              <w:t>)</w:t>
            </w:r>
            <w:r w:rsidRPr="0042216D">
              <w:rPr>
                <w:lang w:val="en-US"/>
              </w:rPr>
              <w:t xml:space="preserve">, cross-band ISO, </w:t>
            </w:r>
            <w:proofErr w:type="spellStart"/>
            <w:r w:rsidRPr="0042216D">
              <w:rPr>
                <w:lang w:val="en-US"/>
              </w:rPr>
              <w:t>IMDn</w:t>
            </w:r>
            <w:proofErr w:type="spellEnd"/>
            <w:r w:rsidRPr="0042216D">
              <w:rPr>
                <w:lang w:val="en-US"/>
              </w:rPr>
              <w:t xml:space="preserve"> </w:t>
            </w:r>
            <w:r w:rsidR="001567E8">
              <w:rPr>
                <w:lang w:val="en-US"/>
              </w:rPr>
              <w:t>(</w:t>
            </w:r>
            <w:r w:rsidRPr="0042216D">
              <w:rPr>
                <w:lang w:val="en-US"/>
              </w:rPr>
              <w:t>n=2,</w:t>
            </w:r>
            <w:r w:rsidR="009312AB">
              <w:rPr>
                <w:lang w:val="en-US"/>
              </w:rPr>
              <w:t xml:space="preserve"> </w:t>
            </w:r>
            <w:r w:rsidRPr="0042216D">
              <w:rPr>
                <w:lang w:val="en-US"/>
              </w:rPr>
              <w:t>…,7</w:t>
            </w:r>
            <w:r w:rsidR="001567E8">
              <w:rPr>
                <w:lang w:val="en-US"/>
              </w:rPr>
              <w:t>)</w:t>
            </w:r>
            <w:r>
              <w:rPr>
                <w:lang w:val="en-US"/>
              </w:rPr>
              <w:t>}</w:t>
            </w:r>
          </w:p>
        </w:tc>
      </w:tr>
      <w:tr w:rsidR="005061C0" w14:paraId="5FEF2172" w14:textId="77777777" w:rsidTr="00DA16BB">
        <w:trPr>
          <w:jc w:val="center"/>
        </w:trPr>
        <w:tc>
          <w:tcPr>
            <w:tcW w:w="2414" w:type="dxa"/>
            <w:vAlign w:val="center"/>
          </w:tcPr>
          <w:p w14:paraId="282F2494" w14:textId="62D6C8BA" w:rsidR="005061C0" w:rsidRPr="00134510" w:rsidRDefault="005061C0" w:rsidP="005061C0">
            <w:pPr>
              <w:jc w:val="center"/>
              <w:rPr>
                <w:b/>
                <w:lang w:val="en-US"/>
              </w:rPr>
            </w:pPr>
            <w:r w:rsidRPr="00134510">
              <w:rPr>
                <w:b/>
                <w:lang w:val="en-US"/>
              </w:rPr>
              <w:t>Victim Band</w:t>
            </w:r>
          </w:p>
        </w:tc>
        <w:tc>
          <w:tcPr>
            <w:tcW w:w="6375" w:type="dxa"/>
          </w:tcPr>
          <w:p w14:paraId="339B17DC" w14:textId="45683BA8" w:rsidR="005061C0" w:rsidRDefault="005061C0" w:rsidP="005061C0">
            <w:pPr>
              <w:rPr>
                <w:lang w:val="en-US"/>
              </w:rPr>
            </w:pPr>
            <w:r>
              <w:rPr>
                <w:lang w:val="en-US"/>
              </w:rPr>
              <w:t>Band no or the band index within the DL band combination</w:t>
            </w:r>
          </w:p>
        </w:tc>
      </w:tr>
    </w:tbl>
    <w:p w14:paraId="7000D196" w14:textId="77777777" w:rsidR="00134510" w:rsidRPr="00134510" w:rsidRDefault="00134510" w:rsidP="003C74C4">
      <w:pPr>
        <w:rPr>
          <w:lang w:val="en-US"/>
        </w:rPr>
      </w:pPr>
    </w:p>
    <w:p w14:paraId="446565CE" w14:textId="66BE41EC" w:rsidR="003C3556" w:rsidRDefault="00C25244" w:rsidP="003C74C4">
      <w:pPr>
        <w:rPr>
          <w:lang w:val="en-US"/>
        </w:rPr>
      </w:pPr>
      <w:r>
        <w:rPr>
          <w:lang w:val="en-US"/>
        </w:rPr>
        <w:t>Secondly, how to estimate the actual MSD experienced by the UE from the network side is worth further study.</w:t>
      </w:r>
      <w:r w:rsidR="0092289D">
        <w:rPr>
          <w:lang w:val="en-US"/>
        </w:rPr>
        <w:t xml:space="preserve"> </w:t>
      </w:r>
      <w:r w:rsidR="00A675DF">
        <w:rPr>
          <w:lang w:val="en-US"/>
        </w:rPr>
        <w:t xml:space="preserve">As mentioned before, UEs located at the </w:t>
      </w:r>
      <w:proofErr w:type="spellStart"/>
      <w:r w:rsidR="00A675DF">
        <w:rPr>
          <w:lang w:val="en-US"/>
        </w:rPr>
        <w:t>centre</w:t>
      </w:r>
      <w:proofErr w:type="spellEnd"/>
      <w:r w:rsidR="00A675DF">
        <w:rPr>
          <w:lang w:val="en-US"/>
        </w:rPr>
        <w:t xml:space="preserve"> of the cell or being close to the </w:t>
      </w:r>
      <w:proofErr w:type="spellStart"/>
      <w:r w:rsidR="00A675DF">
        <w:rPr>
          <w:lang w:val="en-US"/>
        </w:rPr>
        <w:t>gNB</w:t>
      </w:r>
      <w:proofErr w:type="spellEnd"/>
      <w:r w:rsidR="00A675DF">
        <w:rPr>
          <w:lang w:val="en-US"/>
        </w:rPr>
        <w:t xml:space="preserve"> would </w:t>
      </w:r>
      <w:r w:rsidR="00B25F14">
        <w:rPr>
          <w:lang w:val="en-US"/>
        </w:rPr>
        <w:t xml:space="preserve">require less Tx power and hence </w:t>
      </w:r>
      <w:r w:rsidR="00A675DF">
        <w:rPr>
          <w:lang w:val="en-US"/>
        </w:rPr>
        <w:t xml:space="preserve">suffer less self-interference </w:t>
      </w:r>
      <w:r w:rsidR="00B25F14">
        <w:rPr>
          <w:lang w:val="en-US"/>
        </w:rPr>
        <w:t>than claimed in the MSD report</w:t>
      </w:r>
      <w:r w:rsidR="00A675DF">
        <w:rPr>
          <w:lang w:val="en-US"/>
        </w:rPr>
        <w:t xml:space="preserve">. </w:t>
      </w:r>
    </w:p>
    <w:p w14:paraId="383C2F53" w14:textId="3CBCF4EF" w:rsidR="008C21F8" w:rsidRDefault="00D11F70" w:rsidP="003C74C4">
      <w:pPr>
        <w:rPr>
          <w:lang w:val="en-US"/>
        </w:rPr>
      </w:pPr>
      <w:r>
        <w:rPr>
          <w:lang w:val="en-US"/>
        </w:rPr>
        <w:t xml:space="preserve">Additionally, the network may need to derive the lower MSD capability for a different power class than the one reported by the UE. </w:t>
      </w:r>
      <w:r w:rsidR="00030900">
        <w:rPr>
          <w:lang w:val="en-US"/>
        </w:rPr>
        <w:t xml:space="preserve">The power class is also a per-band combination capability, and a UE reports the highest power class it supports for a band combination. If lower MSD is also reported per-band combination, the question that follows is how to derive the lower MSD capability for lower power classes in the event of power class fallback caused by e.g., the limitation of </w:t>
      </w:r>
      <w:r w:rsidR="00030900" w:rsidRPr="00030900">
        <w:rPr>
          <w:i/>
          <w:lang w:val="en-US"/>
        </w:rPr>
        <w:t>p-Max</w:t>
      </w:r>
      <w:r w:rsidR="00030900">
        <w:rPr>
          <w:lang w:val="en-US"/>
        </w:rPr>
        <w:t>.</w:t>
      </w:r>
    </w:p>
    <w:p w14:paraId="138EA94B" w14:textId="5BCC9D87" w:rsidR="00721FDE" w:rsidRDefault="00361C4F" w:rsidP="003C74C4">
      <w:pPr>
        <w:rPr>
          <w:lang w:val="en-US"/>
        </w:rPr>
      </w:pPr>
      <w:r>
        <w:rPr>
          <w:lang w:val="en-US"/>
        </w:rPr>
        <w:t xml:space="preserve">In both scenarios discussed above, the root cause of the challenge is that the UL Tx power may be different from that assumed by the </w:t>
      </w:r>
      <w:r w:rsidR="00B25F14">
        <w:rPr>
          <w:lang w:val="en-US"/>
        </w:rPr>
        <w:t xml:space="preserve">reported </w:t>
      </w:r>
      <w:r>
        <w:rPr>
          <w:lang w:val="en-US"/>
        </w:rPr>
        <w:t>lower MSD capability.</w:t>
      </w:r>
      <w:r w:rsidR="007574F0">
        <w:rPr>
          <w:lang w:val="en-US"/>
        </w:rPr>
        <w:t xml:space="preserve"> Approximately speaking, there’re two major tasks for the network when utilizing the </w:t>
      </w:r>
      <w:r w:rsidR="004634F8">
        <w:rPr>
          <w:lang w:val="en-US"/>
        </w:rPr>
        <w:t xml:space="preserve">reported </w:t>
      </w:r>
      <w:r w:rsidR="007574F0">
        <w:rPr>
          <w:lang w:val="en-US"/>
        </w:rPr>
        <w:t>lower MSD information</w:t>
      </w:r>
      <w:r w:rsidR="004634F8">
        <w:rPr>
          <w:lang w:val="en-US"/>
        </w:rPr>
        <w:t xml:space="preserve">: </w:t>
      </w:r>
    </w:p>
    <w:p w14:paraId="210F95C8" w14:textId="77777777" w:rsidR="00721FDE" w:rsidRDefault="00721FDE" w:rsidP="00721FDE">
      <w:pPr>
        <w:pStyle w:val="ListParagraph"/>
        <w:numPr>
          <w:ilvl w:val="0"/>
          <w:numId w:val="16"/>
        </w:numPr>
        <w:rPr>
          <w:lang w:val="en-US"/>
        </w:rPr>
      </w:pPr>
      <w:r w:rsidRPr="00721FDE">
        <w:rPr>
          <w:lang w:val="en-US"/>
        </w:rPr>
        <w:t>E</w:t>
      </w:r>
      <w:r w:rsidR="004634F8" w:rsidRPr="00721FDE">
        <w:rPr>
          <w:lang w:val="en-US"/>
        </w:rPr>
        <w:t>stimate the UE Tx power</w:t>
      </w:r>
      <w:r>
        <w:rPr>
          <w:lang w:val="en-US"/>
        </w:rPr>
        <w:t>;</w:t>
      </w:r>
    </w:p>
    <w:p w14:paraId="7610F59A" w14:textId="77777777" w:rsidR="00721FDE" w:rsidRDefault="00721FDE" w:rsidP="00721FDE">
      <w:pPr>
        <w:pStyle w:val="ListParagraph"/>
        <w:numPr>
          <w:ilvl w:val="0"/>
          <w:numId w:val="16"/>
        </w:numPr>
        <w:rPr>
          <w:lang w:val="en-US"/>
        </w:rPr>
      </w:pPr>
      <w:r>
        <w:rPr>
          <w:lang w:val="en-US"/>
        </w:rPr>
        <w:t>D</w:t>
      </w:r>
      <w:r w:rsidR="004634F8" w:rsidRPr="00721FDE">
        <w:rPr>
          <w:lang w:val="en-US"/>
        </w:rPr>
        <w:t xml:space="preserve">erive the </w:t>
      </w:r>
      <w:r w:rsidR="007F62D5" w:rsidRPr="00721FDE">
        <w:rPr>
          <w:lang w:val="en-US"/>
        </w:rPr>
        <w:t xml:space="preserve">self-interference level </w:t>
      </w:r>
      <w:r w:rsidR="004634F8" w:rsidRPr="00721FDE">
        <w:rPr>
          <w:lang w:val="en-US"/>
        </w:rPr>
        <w:t xml:space="preserve">at the UE based on UL Tx power, UL/DL resource allocation as well as </w:t>
      </w:r>
      <w:r w:rsidR="007F62D5" w:rsidRPr="00721FDE">
        <w:rPr>
          <w:lang w:val="en-US"/>
        </w:rPr>
        <w:t>the lower MSD information</w:t>
      </w:r>
      <w:r w:rsidR="004634F8" w:rsidRPr="00721FDE">
        <w:rPr>
          <w:lang w:val="en-US"/>
        </w:rPr>
        <w:t>.</w:t>
      </w:r>
      <w:r w:rsidR="007F62D5" w:rsidRPr="00721FDE">
        <w:rPr>
          <w:lang w:val="en-US"/>
        </w:rPr>
        <w:t xml:space="preserve"> </w:t>
      </w:r>
    </w:p>
    <w:p w14:paraId="380D36D6" w14:textId="2D5790F9" w:rsidR="00D11F70" w:rsidRPr="00721FDE" w:rsidRDefault="007F62D5" w:rsidP="00721FDE">
      <w:pPr>
        <w:rPr>
          <w:lang w:val="en-US"/>
        </w:rPr>
      </w:pPr>
      <w:r w:rsidRPr="00721FDE">
        <w:rPr>
          <w:lang w:val="en-US"/>
        </w:rPr>
        <w:t>Combining such information and other CSI reports, the network may predict the Rx SNR at the UE more accurately</w:t>
      </w:r>
      <w:r w:rsidR="00F90F1D">
        <w:rPr>
          <w:lang w:val="en-US"/>
        </w:rPr>
        <w:t>,</w:t>
      </w:r>
      <w:r w:rsidRPr="00721FDE">
        <w:rPr>
          <w:lang w:val="en-US"/>
        </w:rPr>
        <w:t xml:space="preserve"> and </w:t>
      </w:r>
      <w:r w:rsidR="00F90F1D">
        <w:rPr>
          <w:lang w:val="en-US"/>
        </w:rPr>
        <w:t xml:space="preserve">hence </w:t>
      </w:r>
      <w:r w:rsidRPr="00721FDE">
        <w:rPr>
          <w:lang w:val="en-US"/>
        </w:rPr>
        <w:t>schedule the resources more eff</w:t>
      </w:r>
      <w:r w:rsidR="00721FDE" w:rsidRPr="00721FDE">
        <w:rPr>
          <w:lang w:val="en-US"/>
        </w:rPr>
        <w:t>icient</w:t>
      </w:r>
      <w:r w:rsidRPr="00721FDE">
        <w:rPr>
          <w:lang w:val="en-US"/>
        </w:rPr>
        <w:t>ly.</w:t>
      </w:r>
      <w:r w:rsidR="00721FDE">
        <w:rPr>
          <w:lang w:val="en-US"/>
        </w:rPr>
        <w:t xml:space="preserve"> </w:t>
      </w:r>
    </w:p>
    <w:p w14:paraId="36DE8E12" w14:textId="4D86931B" w:rsidR="00744D17" w:rsidRDefault="00F90F1D" w:rsidP="003C74C4">
      <w:pPr>
        <w:rPr>
          <w:lang w:val="en-US"/>
        </w:rPr>
      </w:pPr>
      <w:r>
        <w:rPr>
          <w:lang w:val="en-US"/>
        </w:rPr>
        <w:t>For the 1</w:t>
      </w:r>
      <w:r w:rsidRPr="00F90F1D">
        <w:rPr>
          <w:vertAlign w:val="superscript"/>
          <w:lang w:val="en-US"/>
        </w:rPr>
        <w:t>st</w:t>
      </w:r>
      <w:r>
        <w:rPr>
          <w:lang w:val="en-US"/>
        </w:rPr>
        <w:t xml:space="preserve"> task, the network may utilize the PL estimat</w:t>
      </w:r>
      <w:r w:rsidR="001632BC">
        <w:rPr>
          <w:lang w:val="en-US"/>
        </w:rPr>
        <w:t>es</w:t>
      </w:r>
      <w:r>
        <w:rPr>
          <w:lang w:val="en-US"/>
        </w:rPr>
        <w:t xml:space="preserve"> based on </w:t>
      </w:r>
      <w:r w:rsidR="000B4C14">
        <w:rPr>
          <w:lang w:val="en-US"/>
        </w:rPr>
        <w:t xml:space="preserve">the </w:t>
      </w:r>
      <w:r>
        <w:rPr>
          <w:lang w:val="en-US"/>
        </w:rPr>
        <w:t>RSRP measurement reports even before an UL on a given band is configured, or reply on the PHR reports after the UL is activated.</w:t>
      </w:r>
      <w:r w:rsidR="004F3F9E">
        <w:rPr>
          <w:lang w:val="en-US"/>
        </w:rPr>
        <w:t xml:space="preserve"> For the 2</w:t>
      </w:r>
      <w:r w:rsidR="004F3F9E" w:rsidRPr="004F3F9E">
        <w:rPr>
          <w:vertAlign w:val="superscript"/>
          <w:lang w:val="en-US"/>
        </w:rPr>
        <w:t>nd</w:t>
      </w:r>
      <w:r w:rsidR="004F3F9E">
        <w:rPr>
          <w:lang w:val="en-US"/>
        </w:rPr>
        <w:t xml:space="preserve"> task, the network needs to know the relationship between the UL Tx power and the MSD. Generally speaking, how much MSD is reduced when the UL Tx power is lower than the maximum power depends on many factors, including MSD source, MSD order</w:t>
      </w:r>
      <w:r w:rsidR="00E95447">
        <w:rPr>
          <w:lang w:val="en-US"/>
        </w:rPr>
        <w:t xml:space="preserve"> as well as UE implementation.</w:t>
      </w:r>
      <w:r w:rsidR="00017064">
        <w:rPr>
          <w:lang w:val="en-US"/>
        </w:rPr>
        <w:t xml:space="preserve"> Instead of </w:t>
      </w:r>
      <w:r w:rsidR="009675B2">
        <w:rPr>
          <w:lang w:val="en-US"/>
        </w:rPr>
        <w:t xml:space="preserve">the network </w:t>
      </w:r>
      <w:r w:rsidR="00017064">
        <w:rPr>
          <w:lang w:val="en-US"/>
        </w:rPr>
        <w:t xml:space="preserve">making conservative estimations, it would be beneficial for the UE to report </w:t>
      </w:r>
      <w:r w:rsidR="00F2445C">
        <w:rPr>
          <w:lang w:val="en-US"/>
        </w:rPr>
        <w:t>additional</w:t>
      </w:r>
      <w:r w:rsidR="00017064">
        <w:rPr>
          <w:lang w:val="en-US"/>
        </w:rPr>
        <w:t xml:space="preserve"> information, e.g., the ratio of MSD reduction </w:t>
      </w:r>
      <w:r w:rsidR="0042381F">
        <w:rPr>
          <w:lang w:val="en-US"/>
        </w:rPr>
        <w:t>to</w:t>
      </w:r>
      <w:r w:rsidR="00017064">
        <w:rPr>
          <w:lang w:val="en-US"/>
        </w:rPr>
        <w:t xml:space="preserve"> Tx power reduction is: 2:1, 2.5:1, </w:t>
      </w:r>
      <w:r w:rsidR="00075355">
        <w:rPr>
          <w:lang w:val="en-US"/>
        </w:rPr>
        <w:t xml:space="preserve">or </w:t>
      </w:r>
      <w:bookmarkStart w:id="5" w:name="_GoBack"/>
      <w:bookmarkEnd w:id="5"/>
      <w:r w:rsidR="00017064">
        <w:rPr>
          <w:lang w:val="en-US"/>
        </w:rPr>
        <w:t>3:1, etc.</w:t>
      </w:r>
    </w:p>
    <w:p w14:paraId="2027DA04" w14:textId="071C0E67" w:rsidR="00017064" w:rsidRPr="00362889" w:rsidRDefault="00017064" w:rsidP="003C74C4">
      <w:pPr>
        <w:rPr>
          <w:b/>
          <w:lang w:val="en-US"/>
        </w:rPr>
      </w:pPr>
      <w:r w:rsidRPr="00362889">
        <w:rPr>
          <w:b/>
          <w:lang w:val="en-US"/>
        </w:rPr>
        <w:t xml:space="preserve">Proposal 4: In order to facilitate the network to estimate the self-interference level at the UE, allow and enable the UE to report the ratio of MSD reduction </w:t>
      </w:r>
      <w:r w:rsidR="0042381F">
        <w:rPr>
          <w:b/>
          <w:lang w:val="en-US"/>
        </w:rPr>
        <w:t>to</w:t>
      </w:r>
      <w:r w:rsidRPr="00362889">
        <w:rPr>
          <w:b/>
          <w:lang w:val="en-US"/>
        </w:rPr>
        <w:t xml:space="preserve"> Tx power reduction. The detailed signaling design is FFS.</w:t>
      </w:r>
    </w:p>
    <w:p w14:paraId="10E0DA29" w14:textId="699485A2" w:rsidR="00744D17" w:rsidRDefault="004A4CF5" w:rsidP="003C74C4">
      <w:pPr>
        <w:rPr>
          <w:lang w:val="en-US"/>
        </w:rPr>
      </w:pPr>
      <w:r>
        <w:rPr>
          <w:lang w:val="en-US"/>
        </w:rPr>
        <w:t>A single</w:t>
      </w:r>
      <w:r w:rsidR="00A03E11">
        <w:rPr>
          <w:lang w:val="en-US"/>
        </w:rPr>
        <w:t>-</w:t>
      </w:r>
      <w:r>
        <w:rPr>
          <w:lang w:val="en-US"/>
        </w:rPr>
        <w:t>bit</w:t>
      </w:r>
      <w:r w:rsidR="00A71FAA">
        <w:rPr>
          <w:lang w:val="en-US"/>
        </w:rPr>
        <w:t xml:space="preserve"> low MSD indication as well as a joint solution that combines the single</w:t>
      </w:r>
      <w:r w:rsidR="00406064">
        <w:rPr>
          <w:lang w:val="en-US"/>
        </w:rPr>
        <w:t>-</w:t>
      </w:r>
      <w:r w:rsidR="00A71FAA">
        <w:rPr>
          <w:lang w:val="en-US"/>
        </w:rPr>
        <w:t>bit indication with addition</w:t>
      </w:r>
      <w:r w:rsidR="00D2118A">
        <w:rPr>
          <w:lang w:val="en-US"/>
        </w:rPr>
        <w:t>al</w:t>
      </w:r>
      <w:r w:rsidR="00A71FAA">
        <w:rPr>
          <w:lang w:val="en-US"/>
        </w:rPr>
        <w:t xml:space="preserve"> MSD report were discussed in the last meeting</w:t>
      </w:r>
      <w:r w:rsidR="009B288E">
        <w:rPr>
          <w:lang w:val="en-US"/>
        </w:rPr>
        <w:t xml:space="preserve"> [3][4]</w:t>
      </w:r>
      <w:r w:rsidR="00A71FAA">
        <w:rPr>
          <w:lang w:val="en-US"/>
        </w:rPr>
        <w:t>.</w:t>
      </w:r>
      <w:r w:rsidR="00141388">
        <w:rPr>
          <w:lang w:val="en-US"/>
        </w:rPr>
        <w:t xml:space="preserve"> Regarding the proposals in [4], we think it’s unnecessary to use different thresholds for different power classes or different MSD values. The network scheduler would be mainly concerned about the </w:t>
      </w:r>
      <w:r w:rsidR="00383429">
        <w:rPr>
          <w:lang w:val="en-US"/>
        </w:rPr>
        <w:t xml:space="preserve">expected </w:t>
      </w:r>
      <w:r w:rsidR="00141388">
        <w:rPr>
          <w:lang w:val="en-US"/>
        </w:rPr>
        <w:t>Rx SNR at the UE while larger MSD values usually means lower SNR.</w:t>
      </w:r>
      <w:r w:rsidR="00971C80">
        <w:rPr>
          <w:lang w:val="en-US"/>
        </w:rPr>
        <w:t xml:space="preserve"> </w:t>
      </w:r>
      <w:r w:rsidR="00A03E11">
        <w:rPr>
          <w:lang w:val="en-US"/>
        </w:rPr>
        <w:t>Based on the schemes in both [3] and [4], the single-bit low MSD indication may be modified as below:</w:t>
      </w:r>
    </w:p>
    <w:p w14:paraId="3FB8B7E8" w14:textId="673A101A" w:rsidR="00A03E11" w:rsidRDefault="00A03E11" w:rsidP="00A03E11">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The single-bit low MSD indication for a band combination</w:t>
      </w:r>
    </w:p>
    <w:tbl>
      <w:tblPr>
        <w:tblStyle w:val="TableGrid"/>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ook w:val="04A0" w:firstRow="1" w:lastRow="0" w:firstColumn="1" w:lastColumn="0" w:noHBand="0" w:noVBand="1"/>
      </w:tblPr>
      <w:tblGrid>
        <w:gridCol w:w="1403"/>
        <w:gridCol w:w="7339"/>
      </w:tblGrid>
      <w:tr w:rsidR="00A03E11" w14:paraId="4CB842F8" w14:textId="77777777" w:rsidTr="00EA6E43">
        <w:trPr>
          <w:trHeight w:val="425"/>
          <w:jc w:val="center"/>
        </w:trPr>
        <w:tc>
          <w:tcPr>
            <w:tcW w:w="1403" w:type="dxa"/>
            <w:vAlign w:val="center"/>
          </w:tcPr>
          <w:p w14:paraId="0EEE7F6C" w14:textId="57E83C87" w:rsidR="00A03E11" w:rsidRPr="00EA6E43" w:rsidRDefault="00A03E11" w:rsidP="00EA6E43">
            <w:pPr>
              <w:jc w:val="center"/>
              <w:rPr>
                <w:b/>
                <w:lang w:val="en-US"/>
              </w:rPr>
            </w:pPr>
            <w:r w:rsidRPr="00EA6E43">
              <w:rPr>
                <w:b/>
                <w:lang w:val="en-US"/>
              </w:rPr>
              <w:t>Bit Value</w:t>
            </w:r>
          </w:p>
        </w:tc>
        <w:tc>
          <w:tcPr>
            <w:tcW w:w="7339" w:type="dxa"/>
          </w:tcPr>
          <w:p w14:paraId="6E9B0914" w14:textId="5F085492" w:rsidR="00A03E11" w:rsidRPr="00EA6E43" w:rsidRDefault="00A03E11" w:rsidP="003C74C4">
            <w:pPr>
              <w:rPr>
                <w:b/>
                <w:lang w:val="en-US"/>
              </w:rPr>
            </w:pPr>
            <w:r w:rsidRPr="00EA6E43">
              <w:rPr>
                <w:b/>
                <w:lang w:val="en-US"/>
              </w:rPr>
              <w:t>Meaning</w:t>
            </w:r>
          </w:p>
        </w:tc>
      </w:tr>
      <w:tr w:rsidR="00A03E11" w14:paraId="067C77C8" w14:textId="77777777" w:rsidTr="00EA6E43">
        <w:trPr>
          <w:trHeight w:val="417"/>
          <w:jc w:val="center"/>
        </w:trPr>
        <w:tc>
          <w:tcPr>
            <w:tcW w:w="1403" w:type="dxa"/>
            <w:vAlign w:val="center"/>
          </w:tcPr>
          <w:p w14:paraId="53EE03ED" w14:textId="52C04CCF" w:rsidR="00A03E11" w:rsidRDefault="00A03E11" w:rsidP="00EA6E43">
            <w:pPr>
              <w:jc w:val="center"/>
              <w:rPr>
                <w:lang w:val="en-US"/>
              </w:rPr>
            </w:pPr>
            <w:r>
              <w:rPr>
                <w:lang w:val="en-US"/>
              </w:rPr>
              <w:t>Absent</w:t>
            </w:r>
          </w:p>
        </w:tc>
        <w:tc>
          <w:tcPr>
            <w:tcW w:w="7339" w:type="dxa"/>
          </w:tcPr>
          <w:p w14:paraId="6D198126" w14:textId="7B358005" w:rsidR="00A03E11" w:rsidRDefault="00A03E11" w:rsidP="003C74C4">
            <w:pPr>
              <w:rPr>
                <w:lang w:val="en-US"/>
              </w:rPr>
            </w:pPr>
            <w:r>
              <w:rPr>
                <w:lang w:val="en-US"/>
              </w:rPr>
              <w:t>The UE complies with the minimum requirements for MSD specified by 3GPP. This is also the default for legacy UEs.</w:t>
            </w:r>
          </w:p>
        </w:tc>
      </w:tr>
      <w:tr w:rsidR="00A03E11" w14:paraId="2CD8E1AC" w14:textId="77777777" w:rsidTr="00EA6E43">
        <w:trPr>
          <w:trHeight w:val="425"/>
          <w:jc w:val="center"/>
        </w:trPr>
        <w:tc>
          <w:tcPr>
            <w:tcW w:w="1403" w:type="dxa"/>
            <w:vAlign w:val="center"/>
          </w:tcPr>
          <w:p w14:paraId="700BF990" w14:textId="364F80BC" w:rsidR="00A03E11" w:rsidRDefault="00A03E11" w:rsidP="00EA6E43">
            <w:pPr>
              <w:jc w:val="center"/>
              <w:rPr>
                <w:lang w:val="en-US"/>
              </w:rPr>
            </w:pPr>
            <w:r>
              <w:rPr>
                <w:lang w:val="en-US"/>
              </w:rPr>
              <w:t>0</w:t>
            </w:r>
          </w:p>
        </w:tc>
        <w:tc>
          <w:tcPr>
            <w:tcW w:w="7339" w:type="dxa"/>
          </w:tcPr>
          <w:p w14:paraId="1671F536" w14:textId="2289E1EE" w:rsidR="00A03E11" w:rsidRDefault="002F4DD7" w:rsidP="003C74C4">
            <w:pPr>
              <w:rPr>
                <w:lang w:val="en-US"/>
              </w:rPr>
            </w:pPr>
            <w:r>
              <w:rPr>
                <w:lang w:val="en-US"/>
              </w:rPr>
              <w:t>The UE has improved a</w:t>
            </w:r>
            <w:r w:rsidR="00A03E11">
              <w:rPr>
                <w:lang w:val="en-US"/>
              </w:rPr>
              <w:t xml:space="preserve">t least one of the MSD </w:t>
            </w:r>
            <w:r>
              <w:rPr>
                <w:lang w:val="en-US"/>
              </w:rPr>
              <w:t>performances related to the given band combination. The network may further enquire the UE for detailed low MSD information</w:t>
            </w:r>
            <w:r w:rsidR="000F75DD">
              <w:rPr>
                <w:lang w:val="en-US"/>
              </w:rPr>
              <w:t xml:space="preserve"> such as </w:t>
            </w:r>
            <w:r w:rsidR="003054B2">
              <w:rPr>
                <w:lang w:val="en-US"/>
              </w:rPr>
              <w:t>value, source and victim band.</w:t>
            </w:r>
          </w:p>
        </w:tc>
      </w:tr>
      <w:tr w:rsidR="00A03E11" w14:paraId="237E3278" w14:textId="77777777" w:rsidTr="00EA6E43">
        <w:trPr>
          <w:trHeight w:val="417"/>
          <w:jc w:val="center"/>
        </w:trPr>
        <w:tc>
          <w:tcPr>
            <w:tcW w:w="1403" w:type="dxa"/>
            <w:vAlign w:val="center"/>
          </w:tcPr>
          <w:p w14:paraId="17566126" w14:textId="230A767A" w:rsidR="00A03E11" w:rsidRDefault="00A03E11" w:rsidP="00EA6E43">
            <w:pPr>
              <w:jc w:val="center"/>
              <w:rPr>
                <w:lang w:val="en-US"/>
              </w:rPr>
            </w:pPr>
            <w:r>
              <w:rPr>
                <w:lang w:val="en-US"/>
              </w:rPr>
              <w:t>1</w:t>
            </w:r>
          </w:p>
        </w:tc>
        <w:tc>
          <w:tcPr>
            <w:tcW w:w="7339" w:type="dxa"/>
          </w:tcPr>
          <w:p w14:paraId="67D9A43A" w14:textId="32FD1DFF" w:rsidR="00A03E11" w:rsidRDefault="002F4DD7" w:rsidP="003C74C4">
            <w:pPr>
              <w:rPr>
                <w:lang w:val="en-US"/>
              </w:rPr>
            </w:pPr>
            <w:r>
              <w:rPr>
                <w:lang w:val="en-US"/>
              </w:rPr>
              <w:t>The UE has improved all of the MSD performances related to the given band combination with MSD</w:t>
            </w:r>
            <w:proofErr w:type="gramStart"/>
            <w:r>
              <w:rPr>
                <w:lang w:val="en-US"/>
              </w:rPr>
              <w:t>≤</w:t>
            </w:r>
            <w:r w:rsidR="001105A9">
              <w:rPr>
                <w:lang w:val="en-US"/>
              </w:rPr>
              <w:t>[</w:t>
            </w:r>
            <w:proofErr w:type="gramEnd"/>
            <w:r w:rsidR="002863B6">
              <w:rPr>
                <w:lang w:val="en-US"/>
              </w:rPr>
              <w:t>5</w:t>
            </w:r>
            <w:r w:rsidR="001105A9">
              <w:rPr>
                <w:lang w:val="en-US"/>
              </w:rPr>
              <w:t>]</w:t>
            </w:r>
            <w:proofErr w:type="spellStart"/>
            <w:r>
              <w:rPr>
                <w:lang w:val="en-US"/>
              </w:rPr>
              <w:t>dB.</w:t>
            </w:r>
            <w:proofErr w:type="spellEnd"/>
          </w:p>
        </w:tc>
      </w:tr>
    </w:tbl>
    <w:p w14:paraId="7D90CD3D" w14:textId="1F29BB7E" w:rsidR="00A03E11" w:rsidRPr="006F3048" w:rsidRDefault="00436DE7" w:rsidP="003C74C4">
      <w:pPr>
        <w:rPr>
          <w:b/>
          <w:lang w:val="en-US"/>
        </w:rPr>
      </w:pPr>
      <w:r w:rsidRPr="006F3048">
        <w:rPr>
          <w:b/>
          <w:lang w:val="en-US"/>
        </w:rPr>
        <w:lastRenderedPageBreak/>
        <w:t xml:space="preserve">Proposal 5: </w:t>
      </w:r>
      <w:r w:rsidR="00EA6E43" w:rsidRPr="006F3048">
        <w:rPr>
          <w:b/>
          <w:lang w:val="en-US"/>
        </w:rPr>
        <w:t>Adopt a joint reporting solution which combines the single-bit low MSD indication (as described in Table 2) with detailed low MSD information (as described in Table 1).</w:t>
      </w:r>
      <w:r w:rsidR="006F3048" w:rsidRPr="006F3048">
        <w:rPr>
          <w:b/>
          <w:lang w:val="en-US"/>
        </w:rPr>
        <w:t xml:space="preserve"> The single-bit low MSD indication </w:t>
      </w:r>
      <w:r w:rsidR="00A53412">
        <w:rPr>
          <w:b/>
          <w:lang w:val="en-US"/>
        </w:rPr>
        <w:t>can be</w:t>
      </w:r>
      <w:r w:rsidR="006F3048" w:rsidRPr="006F3048">
        <w:rPr>
          <w:b/>
          <w:lang w:val="en-US"/>
        </w:rPr>
        <w:t xml:space="preserve"> signaled together with the report of supported band combinations.</w:t>
      </w:r>
      <w:r w:rsidR="00563729">
        <w:rPr>
          <w:b/>
          <w:lang w:val="en-US"/>
        </w:rPr>
        <w:t xml:space="preserve"> The detailed low MSD information may be signaled upon network request.</w:t>
      </w:r>
    </w:p>
    <w:p w14:paraId="434385A9" w14:textId="1945C52D" w:rsidR="00260481" w:rsidRDefault="00072DD9" w:rsidP="003C74C4">
      <w:pPr>
        <w:rPr>
          <w:lang w:val="en-US"/>
        </w:rPr>
      </w:pPr>
      <w:r>
        <w:rPr>
          <w:lang w:val="en-US"/>
        </w:rPr>
        <w:t xml:space="preserve">In 3GPP specifications, MSD requirements are defined as REFSENS exceptions. </w:t>
      </w:r>
      <w:r w:rsidR="007F428B" w:rsidRPr="00C01E93">
        <w:rPr>
          <w:lang w:val="en-US"/>
        </w:rPr>
        <w:t xml:space="preserve">Since </w:t>
      </w:r>
      <w:r w:rsidR="00C01E93" w:rsidRPr="00C01E93">
        <w:rPr>
          <w:lang w:val="en-US"/>
        </w:rPr>
        <w:t>version 17.6.0</w:t>
      </w:r>
      <w:r w:rsidR="005D0961">
        <w:rPr>
          <w:lang w:val="en-US"/>
        </w:rPr>
        <w:t xml:space="preserve"> of TS 38.101-1</w:t>
      </w:r>
      <w:r w:rsidR="00C01E93">
        <w:rPr>
          <w:lang w:val="en-US"/>
        </w:rPr>
        <w:t>, up to two test points may be defined for each band combination per source of MSD according to the WF [</w:t>
      </w:r>
      <w:r w:rsidR="008F3D60">
        <w:rPr>
          <w:lang w:val="en-US"/>
        </w:rPr>
        <w:t>5</w:t>
      </w:r>
      <w:r w:rsidR="00C01E93">
        <w:rPr>
          <w:lang w:val="en-US"/>
        </w:rPr>
        <w:t>].</w:t>
      </w:r>
      <w:r w:rsidR="00442DD0">
        <w:rPr>
          <w:lang w:val="en-US"/>
        </w:rPr>
        <w:t xml:space="preserve"> </w:t>
      </w:r>
      <w:r w:rsidR="00260481" w:rsidRPr="00260481">
        <w:rPr>
          <w:lang w:val="en-US"/>
        </w:rPr>
        <w:t>Since</w:t>
      </w:r>
      <w:r w:rsidR="00260481">
        <w:rPr>
          <w:lang w:val="en-US"/>
        </w:rPr>
        <w:t xml:space="preserve"> the 1</w:t>
      </w:r>
      <w:r w:rsidR="00260481" w:rsidRPr="00260481">
        <w:rPr>
          <w:vertAlign w:val="superscript"/>
          <w:lang w:val="en-US"/>
        </w:rPr>
        <w:t>st</w:t>
      </w:r>
      <w:r w:rsidR="00260481">
        <w:rPr>
          <w:lang w:val="en-US"/>
        </w:rPr>
        <w:t xml:space="preserve"> test point (TP#1) is mandatory and the 2</w:t>
      </w:r>
      <w:r w:rsidR="00260481" w:rsidRPr="00260481">
        <w:rPr>
          <w:vertAlign w:val="superscript"/>
          <w:lang w:val="en-US"/>
        </w:rPr>
        <w:t>nd</w:t>
      </w:r>
      <w:r w:rsidR="00260481">
        <w:rPr>
          <w:lang w:val="en-US"/>
        </w:rPr>
        <w:t xml:space="preserve"> test point (TP#2) is optional [</w:t>
      </w:r>
      <w:r w:rsidR="008F3D60">
        <w:rPr>
          <w:lang w:val="en-US"/>
        </w:rPr>
        <w:t>5</w:t>
      </w:r>
      <w:r w:rsidR="00260481">
        <w:rPr>
          <w:lang w:val="en-US"/>
        </w:rPr>
        <w:t>], it seems more reasonable to define the low MSD capability based on TP#1. And the network scheduler needs to extrapolate the MSD value for the actual DL/UL BW in use.</w:t>
      </w:r>
    </w:p>
    <w:p w14:paraId="3069E930" w14:textId="5AC9F726" w:rsidR="00235FB5" w:rsidRDefault="00235FB5" w:rsidP="003C74C4">
      <w:pPr>
        <w:rPr>
          <w:b/>
          <w:lang w:val="en-US"/>
        </w:rPr>
      </w:pPr>
      <w:r w:rsidRPr="00235FB5">
        <w:rPr>
          <w:b/>
          <w:lang w:val="en-US"/>
        </w:rPr>
        <w:t xml:space="preserve">Proposal </w:t>
      </w:r>
      <w:r w:rsidR="00A71C43">
        <w:rPr>
          <w:b/>
          <w:lang w:val="en-US"/>
        </w:rPr>
        <w:t>6</w:t>
      </w:r>
      <w:r w:rsidRPr="00235FB5">
        <w:rPr>
          <w:b/>
          <w:lang w:val="en-US"/>
        </w:rPr>
        <w:t>: Define and evaluate the low</w:t>
      </w:r>
      <w:r w:rsidR="00794E4B">
        <w:rPr>
          <w:b/>
          <w:lang w:val="en-US"/>
        </w:rPr>
        <w:t>er</w:t>
      </w:r>
      <w:r w:rsidRPr="00235FB5">
        <w:rPr>
          <w:b/>
          <w:lang w:val="en-US"/>
        </w:rPr>
        <w:t xml:space="preserve"> MSD capability based on the 1</w:t>
      </w:r>
      <w:r w:rsidRPr="00235FB5">
        <w:rPr>
          <w:b/>
          <w:vertAlign w:val="superscript"/>
          <w:lang w:val="en-US"/>
        </w:rPr>
        <w:t>st</w:t>
      </w:r>
      <w:r w:rsidRPr="00235FB5">
        <w:rPr>
          <w:b/>
          <w:lang w:val="en-US"/>
        </w:rPr>
        <w:t xml:space="preserve"> test point </w:t>
      </w:r>
      <w:r w:rsidR="00772777">
        <w:rPr>
          <w:b/>
          <w:lang w:val="en-US"/>
        </w:rPr>
        <w:t xml:space="preserve">for a band combination </w:t>
      </w:r>
      <w:r w:rsidRPr="00235FB5">
        <w:rPr>
          <w:b/>
          <w:lang w:val="en-US"/>
        </w:rPr>
        <w:t xml:space="preserve">in the 3GPP spec. </w:t>
      </w:r>
    </w:p>
    <w:p w14:paraId="7F234DEC" w14:textId="1E1429AE" w:rsidR="00165D43" w:rsidRDefault="00504AC0" w:rsidP="003C74C4">
      <w:pPr>
        <w:rPr>
          <w:lang w:val="en-US"/>
        </w:rPr>
      </w:pPr>
      <w:r>
        <w:rPr>
          <w:lang w:val="en-US"/>
        </w:rPr>
        <w:t>For high order band combinations, the MSD requirements are already specified by the lower order fallbacks. There’s no need to report the low MSD capability separately.</w:t>
      </w:r>
      <w:r w:rsidR="00A53412">
        <w:rPr>
          <w:lang w:val="en-US"/>
        </w:rPr>
        <w:t xml:space="preserve"> Similar ideas were proposed in [6][7]. In particular, the minimum BC units to report MSD are proposed in [7], which can be the starting point for further discussion.</w:t>
      </w:r>
    </w:p>
    <w:p w14:paraId="6123815D" w14:textId="615FF468" w:rsidR="009D5CBC" w:rsidRPr="00C52B51" w:rsidRDefault="00504AC0" w:rsidP="003C74C4">
      <w:pPr>
        <w:rPr>
          <w:b/>
          <w:lang w:val="en-US"/>
        </w:rPr>
      </w:pPr>
      <w:r w:rsidRPr="00551A16">
        <w:rPr>
          <w:b/>
          <w:lang w:val="en-US"/>
        </w:rPr>
        <w:t xml:space="preserve">Proposal 7: For a band combination </w:t>
      </w:r>
      <w:r w:rsidR="001977FB">
        <w:rPr>
          <w:b/>
          <w:lang w:val="en-US"/>
        </w:rPr>
        <w:t xml:space="preserve">consisting </w:t>
      </w:r>
      <w:r w:rsidRPr="00551A16">
        <w:rPr>
          <w:b/>
          <w:lang w:val="en-US"/>
        </w:rPr>
        <w:t>of more than 3 bands DL, the low</w:t>
      </w:r>
      <w:r w:rsidR="009D0D4C">
        <w:rPr>
          <w:b/>
          <w:lang w:val="en-US"/>
        </w:rPr>
        <w:t>er</w:t>
      </w:r>
      <w:r w:rsidRPr="00551A16">
        <w:rPr>
          <w:b/>
          <w:lang w:val="en-US"/>
        </w:rPr>
        <w:t xml:space="preserve"> MSD capability is derived based on </w:t>
      </w:r>
      <w:r w:rsidR="00FF1884" w:rsidRPr="00551A16">
        <w:rPr>
          <w:b/>
          <w:lang w:val="en-US"/>
        </w:rPr>
        <w:t>that of</w:t>
      </w:r>
      <w:r w:rsidRPr="00551A16">
        <w:rPr>
          <w:b/>
          <w:lang w:val="en-US"/>
        </w:rPr>
        <w:t xml:space="preserve"> the 2/3 bands DL fallbacks</w:t>
      </w:r>
      <w:r w:rsidR="009D0D4C">
        <w:rPr>
          <w:b/>
          <w:lang w:val="en-US"/>
        </w:rPr>
        <w:t>, which are the minimum BC units to report lower MSD</w:t>
      </w:r>
      <w:r w:rsidRPr="00551A16">
        <w:rPr>
          <w:b/>
          <w:lang w:val="en-US"/>
        </w:rPr>
        <w:t>.</w:t>
      </w:r>
      <w:r w:rsidR="00274C02">
        <w:rPr>
          <w:b/>
          <w:lang w:val="en-US"/>
        </w:rPr>
        <w:t xml:space="preserve"> </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0499D1CE" w:rsidR="00D25A95" w:rsidRDefault="007E0736" w:rsidP="00157DAF">
      <w:pPr>
        <w:rPr>
          <w:color w:val="000000" w:themeColor="text1"/>
          <w:lang w:val="en-US" w:eastAsia="zh-CN"/>
        </w:rPr>
      </w:pPr>
      <w:r>
        <w:rPr>
          <w:color w:val="000000" w:themeColor="text1"/>
          <w:lang w:val="en-US" w:eastAsia="zh-CN"/>
        </w:rPr>
        <w:t xml:space="preserve">Following the </w:t>
      </w:r>
      <w:r w:rsidR="00157DAF">
        <w:rPr>
          <w:color w:val="000000" w:themeColor="text1"/>
          <w:lang w:val="en-US" w:eastAsia="zh-CN"/>
        </w:rPr>
        <w:t xml:space="preserve">confirmation of the </w:t>
      </w:r>
      <w:r>
        <w:rPr>
          <w:color w:val="000000" w:themeColor="text1"/>
          <w:lang w:val="en-US" w:eastAsia="zh-CN"/>
        </w:rPr>
        <w:t>fea</w:t>
      </w:r>
      <w:r w:rsidR="00766C48">
        <w:rPr>
          <w:color w:val="000000" w:themeColor="text1"/>
          <w:lang w:val="en-US" w:eastAsia="zh-CN"/>
        </w:rPr>
        <w:t xml:space="preserve">sibility </w:t>
      </w:r>
      <w:r w:rsidR="00157DAF">
        <w:rPr>
          <w:color w:val="000000" w:themeColor="text1"/>
          <w:lang w:val="en-US" w:eastAsia="zh-CN"/>
        </w:rPr>
        <w:t>of MSD improvement in [1], we have presented detailed solutions for reporting the lower MSD capability</w:t>
      </w:r>
      <w:r w:rsidR="00853C1A">
        <w:rPr>
          <w:color w:val="000000" w:themeColor="text1"/>
          <w:lang w:val="en-US" w:eastAsia="zh-CN"/>
        </w:rPr>
        <w:t>, which demonstrates that it is also feasible for a UE to signal improved lower MSD performance capability for combinations where MSD is allowed. Our proposals are re-captured as below.</w:t>
      </w:r>
    </w:p>
    <w:p w14:paraId="4AD30454" w14:textId="77777777" w:rsidR="009276A2" w:rsidRDefault="009276A2" w:rsidP="009276A2">
      <w:pPr>
        <w:rPr>
          <w:b/>
          <w:lang w:val="en-US"/>
        </w:rPr>
      </w:pPr>
      <w:r w:rsidRPr="000D51FC">
        <w:rPr>
          <w:b/>
          <w:lang w:val="en-US"/>
        </w:rPr>
        <w:t xml:space="preserve">Proposal 1: </w:t>
      </w:r>
      <w:r>
        <w:rPr>
          <w:b/>
          <w:lang w:val="en-US"/>
        </w:rPr>
        <w:t xml:space="preserve">Define </w:t>
      </w:r>
      <w:r w:rsidRPr="000D51FC">
        <w:rPr>
          <w:b/>
          <w:lang w:val="en-US"/>
        </w:rPr>
        <w:t>Low</w:t>
      </w:r>
      <w:r>
        <w:rPr>
          <w:b/>
          <w:lang w:val="en-US"/>
        </w:rPr>
        <w:t>er</w:t>
      </w:r>
      <w:r w:rsidRPr="000D51FC">
        <w:rPr>
          <w:b/>
          <w:lang w:val="en-US"/>
        </w:rPr>
        <w:t xml:space="preserve"> MSD as an optional UE capability</w:t>
      </w:r>
      <w:r>
        <w:rPr>
          <w:b/>
          <w:lang w:val="en-US"/>
        </w:rPr>
        <w:t>,</w:t>
      </w:r>
      <w:r w:rsidRPr="000D51FC">
        <w:rPr>
          <w:b/>
          <w:lang w:val="en-US"/>
        </w:rPr>
        <w:t xml:space="preserve"> which is used to indicate that the effective level of self-interference at the UE is lower than </w:t>
      </w:r>
      <w:r>
        <w:rPr>
          <w:b/>
          <w:lang w:val="en-US"/>
        </w:rPr>
        <w:t>the minimum requirements</w:t>
      </w:r>
      <w:r w:rsidRPr="000D51FC">
        <w:rPr>
          <w:b/>
          <w:lang w:val="en-US"/>
        </w:rPr>
        <w:t xml:space="preserve"> specified by 3GPP.</w:t>
      </w:r>
    </w:p>
    <w:p w14:paraId="1E68ECEC" w14:textId="48EA60E2" w:rsidR="009276A2" w:rsidRDefault="008579D7" w:rsidP="009276A2">
      <w:pPr>
        <w:rPr>
          <w:b/>
          <w:lang w:val="en-US"/>
        </w:rPr>
      </w:pPr>
      <w:r w:rsidRPr="00504AC0">
        <w:rPr>
          <w:b/>
          <w:lang w:val="en-US"/>
        </w:rPr>
        <w:t xml:space="preserve">Proposal </w:t>
      </w:r>
      <w:r>
        <w:rPr>
          <w:b/>
          <w:lang w:val="en-US"/>
        </w:rPr>
        <w:t>2</w:t>
      </w:r>
      <w:r w:rsidRPr="00504AC0">
        <w:rPr>
          <w:b/>
          <w:lang w:val="en-US"/>
        </w:rPr>
        <w:t xml:space="preserve">: </w:t>
      </w:r>
      <w:r>
        <w:rPr>
          <w:b/>
          <w:lang w:val="en-US"/>
        </w:rPr>
        <w:t>Define the basic MSD information</w:t>
      </w:r>
      <w:r w:rsidR="00CA566C">
        <w:rPr>
          <w:b/>
          <w:lang w:val="en-US"/>
        </w:rPr>
        <w:t xml:space="preserve"> unit</w:t>
      </w:r>
      <w:r>
        <w:rPr>
          <w:b/>
          <w:lang w:val="en-US"/>
        </w:rPr>
        <w:t xml:space="preserve"> as a 3-tuple of &lt;MSD value, MSD source, Victim band &gt;. </w:t>
      </w:r>
      <w:r w:rsidR="00831FA5">
        <w:rPr>
          <w:b/>
          <w:lang w:val="en-US"/>
        </w:rPr>
        <w:t>T</w:t>
      </w:r>
      <w:r>
        <w:rPr>
          <w:b/>
          <w:lang w:val="en-US"/>
        </w:rPr>
        <w:t xml:space="preserve">he source includes different MSD orders. </w:t>
      </w:r>
      <w:r w:rsidR="00831FA5">
        <w:rPr>
          <w:b/>
          <w:lang w:val="en-US"/>
        </w:rPr>
        <w:t>And a</w:t>
      </w:r>
      <w:r>
        <w:rPr>
          <w:b/>
          <w:lang w:val="en-US"/>
        </w:rPr>
        <w:t xml:space="preserve"> list of such 3-tuples may be reported for a band combination. </w:t>
      </w:r>
      <w:r w:rsidR="009276A2">
        <w:rPr>
          <w:b/>
          <w:lang w:val="en-US"/>
        </w:rPr>
        <w:t xml:space="preserve"> </w:t>
      </w:r>
    </w:p>
    <w:p w14:paraId="0988D877" w14:textId="07248027" w:rsidR="009276A2" w:rsidRDefault="00697F54" w:rsidP="009276A2">
      <w:pPr>
        <w:rPr>
          <w:b/>
          <w:lang w:val="en-US"/>
        </w:rPr>
      </w:pPr>
      <w:r w:rsidRPr="008C21F8">
        <w:rPr>
          <w:b/>
          <w:lang w:val="en-US"/>
        </w:rPr>
        <w:t>Proposal 3: For reporting MSD values, define multiple intervals as: MSD=0dB, MSD</w:t>
      </w:r>
      <w:proofErr w:type="gramStart"/>
      <w:r w:rsidRPr="008C21F8">
        <w:rPr>
          <w:b/>
          <w:lang w:val="en-US"/>
        </w:rPr>
        <w:t>≤</w:t>
      </w:r>
      <w:r>
        <w:rPr>
          <w:b/>
          <w:lang w:val="en-US"/>
        </w:rPr>
        <w:t>[</w:t>
      </w:r>
      <w:proofErr w:type="gramEnd"/>
      <w:r>
        <w:rPr>
          <w:b/>
          <w:lang w:val="en-US"/>
        </w:rPr>
        <w:t>5]</w:t>
      </w:r>
      <w:r w:rsidRPr="008C21F8">
        <w:rPr>
          <w:b/>
          <w:lang w:val="en-US"/>
        </w:rPr>
        <w:t>dB, MSD≤</w:t>
      </w:r>
      <w:r>
        <w:rPr>
          <w:b/>
          <w:lang w:val="en-US"/>
        </w:rPr>
        <w:t>[</w:t>
      </w:r>
      <w:r w:rsidRPr="008C21F8">
        <w:rPr>
          <w:b/>
          <w:lang w:val="en-US"/>
        </w:rPr>
        <w:t>1</w:t>
      </w:r>
      <w:r>
        <w:rPr>
          <w:b/>
          <w:lang w:val="en-US"/>
        </w:rPr>
        <w:t>0]</w:t>
      </w:r>
      <w:r w:rsidRPr="008C21F8">
        <w:rPr>
          <w:b/>
          <w:lang w:val="en-US"/>
        </w:rPr>
        <w:t>dB, MSD≤</w:t>
      </w:r>
      <w:r>
        <w:rPr>
          <w:b/>
          <w:lang w:val="en-US"/>
        </w:rPr>
        <w:t>[</w:t>
      </w:r>
      <w:r w:rsidRPr="008C21F8">
        <w:rPr>
          <w:b/>
          <w:lang w:val="en-US"/>
        </w:rPr>
        <w:t>1</w:t>
      </w:r>
      <w:r>
        <w:rPr>
          <w:b/>
          <w:lang w:val="en-US"/>
        </w:rPr>
        <w:t>5]</w:t>
      </w:r>
      <w:proofErr w:type="spellStart"/>
      <w:r w:rsidRPr="008C21F8">
        <w:rPr>
          <w:b/>
          <w:lang w:val="en-US"/>
        </w:rPr>
        <w:t>dB.</w:t>
      </w:r>
      <w:proofErr w:type="spellEnd"/>
    </w:p>
    <w:p w14:paraId="28563D11" w14:textId="5CD16B01" w:rsidR="009276A2" w:rsidRPr="00362889" w:rsidRDefault="009276A2" w:rsidP="009276A2">
      <w:pPr>
        <w:rPr>
          <w:b/>
          <w:lang w:val="en-US"/>
        </w:rPr>
      </w:pPr>
      <w:r w:rsidRPr="00362889">
        <w:rPr>
          <w:b/>
          <w:lang w:val="en-US"/>
        </w:rPr>
        <w:t xml:space="preserve">Proposal 4: In order to facilitate the network to estimate the self-interference level at the UE, allow and enable the UE to report the ratio of MSD reduction </w:t>
      </w:r>
      <w:r w:rsidR="0042381F">
        <w:rPr>
          <w:b/>
          <w:lang w:val="en-US"/>
        </w:rPr>
        <w:t>to</w:t>
      </w:r>
      <w:r w:rsidRPr="00362889">
        <w:rPr>
          <w:b/>
          <w:lang w:val="en-US"/>
        </w:rPr>
        <w:t xml:space="preserve"> Tx power reduction. The detailed signaling design is FFS.</w:t>
      </w:r>
    </w:p>
    <w:p w14:paraId="108E74E4" w14:textId="6D9322B5" w:rsidR="009276A2" w:rsidRPr="006F3048" w:rsidRDefault="009276A2" w:rsidP="009276A2">
      <w:pPr>
        <w:rPr>
          <w:b/>
          <w:lang w:val="en-US"/>
        </w:rPr>
      </w:pPr>
      <w:r w:rsidRPr="006F3048">
        <w:rPr>
          <w:b/>
          <w:lang w:val="en-US"/>
        </w:rPr>
        <w:t xml:space="preserve">Proposal 5: Adopt a joint reporting solution which combines the single-bit low MSD indication (as described in Table 2) with detailed low MSD information (as described in Table 1). The single-bit low MSD indication </w:t>
      </w:r>
      <w:r>
        <w:rPr>
          <w:b/>
          <w:lang w:val="en-US"/>
        </w:rPr>
        <w:t>can be</w:t>
      </w:r>
      <w:r w:rsidRPr="006F3048">
        <w:rPr>
          <w:b/>
          <w:lang w:val="en-US"/>
        </w:rPr>
        <w:t xml:space="preserve"> signaled together with the report of supported band combinations.</w:t>
      </w:r>
      <w:r w:rsidR="00F76A72">
        <w:rPr>
          <w:b/>
          <w:lang w:val="en-US"/>
        </w:rPr>
        <w:t xml:space="preserve"> The detailed low MSD information may be signaled upon network request</w:t>
      </w:r>
      <w:r w:rsidR="00393F3E">
        <w:rPr>
          <w:b/>
          <w:lang w:val="en-US"/>
        </w:rPr>
        <w:t>.</w:t>
      </w:r>
    </w:p>
    <w:p w14:paraId="26F502FE" w14:textId="77777777" w:rsidR="009276A2" w:rsidRDefault="009276A2" w:rsidP="009276A2">
      <w:pPr>
        <w:rPr>
          <w:b/>
          <w:lang w:val="en-US"/>
        </w:rPr>
      </w:pPr>
      <w:r w:rsidRPr="00235FB5">
        <w:rPr>
          <w:b/>
          <w:lang w:val="en-US"/>
        </w:rPr>
        <w:t xml:space="preserve">Proposal </w:t>
      </w:r>
      <w:r>
        <w:rPr>
          <w:b/>
          <w:lang w:val="en-US"/>
        </w:rPr>
        <w:t>6</w:t>
      </w:r>
      <w:r w:rsidRPr="00235FB5">
        <w:rPr>
          <w:b/>
          <w:lang w:val="en-US"/>
        </w:rPr>
        <w:t>: Define and evaluate the low</w:t>
      </w:r>
      <w:r>
        <w:rPr>
          <w:b/>
          <w:lang w:val="en-US"/>
        </w:rPr>
        <w:t>er</w:t>
      </w:r>
      <w:r w:rsidRPr="00235FB5">
        <w:rPr>
          <w:b/>
          <w:lang w:val="en-US"/>
        </w:rPr>
        <w:t xml:space="preserve"> MSD capability based on the 1</w:t>
      </w:r>
      <w:r w:rsidRPr="00235FB5">
        <w:rPr>
          <w:b/>
          <w:vertAlign w:val="superscript"/>
          <w:lang w:val="en-US"/>
        </w:rPr>
        <w:t>st</w:t>
      </w:r>
      <w:r w:rsidRPr="00235FB5">
        <w:rPr>
          <w:b/>
          <w:lang w:val="en-US"/>
        </w:rPr>
        <w:t xml:space="preserve"> test point </w:t>
      </w:r>
      <w:r>
        <w:rPr>
          <w:b/>
          <w:lang w:val="en-US"/>
        </w:rPr>
        <w:t xml:space="preserve">for a band combination </w:t>
      </w:r>
      <w:r w:rsidRPr="00235FB5">
        <w:rPr>
          <w:b/>
          <w:lang w:val="en-US"/>
        </w:rPr>
        <w:t xml:space="preserve">in the 3GPP spec. </w:t>
      </w:r>
    </w:p>
    <w:p w14:paraId="020CDCA2" w14:textId="3B51A2C4" w:rsidR="000957B0" w:rsidRPr="00C52B51" w:rsidRDefault="009276A2" w:rsidP="000957B0">
      <w:pPr>
        <w:rPr>
          <w:b/>
          <w:lang w:val="en-US"/>
        </w:rPr>
      </w:pPr>
      <w:r w:rsidRPr="00551A16">
        <w:rPr>
          <w:b/>
          <w:lang w:val="en-US"/>
        </w:rPr>
        <w:t xml:space="preserve">Proposal 7: For a band combination </w:t>
      </w:r>
      <w:r w:rsidR="001977FB">
        <w:rPr>
          <w:b/>
          <w:lang w:val="en-US"/>
        </w:rPr>
        <w:t xml:space="preserve">consisting </w:t>
      </w:r>
      <w:r w:rsidRPr="00551A16">
        <w:rPr>
          <w:b/>
          <w:lang w:val="en-US"/>
        </w:rPr>
        <w:t>of more than 3 bands DL, the low</w:t>
      </w:r>
      <w:r>
        <w:rPr>
          <w:b/>
          <w:lang w:val="en-US"/>
        </w:rPr>
        <w:t>er</w:t>
      </w:r>
      <w:r w:rsidRPr="00551A16">
        <w:rPr>
          <w:b/>
          <w:lang w:val="en-US"/>
        </w:rPr>
        <w:t xml:space="preserve"> MSD capability is derived based on that of the 2/3 bands DL fallbacks</w:t>
      </w:r>
      <w:r>
        <w:rPr>
          <w:b/>
          <w:lang w:val="en-US"/>
        </w:rPr>
        <w:t>, which are the minimum BC units to report lower MSD</w:t>
      </w:r>
      <w:r w:rsidRPr="00551A16">
        <w:rPr>
          <w:b/>
          <w:lang w:val="en-US"/>
        </w:rPr>
        <w:t>.</w:t>
      </w:r>
      <w:r>
        <w:rPr>
          <w:b/>
          <w:lang w:val="en-US"/>
        </w:rPr>
        <w:t xml:space="preserve"> </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0F88C7D" w14:textId="05BD3E9E" w:rsidR="004122E6" w:rsidRDefault="004122E6" w:rsidP="004122E6">
      <w:pPr>
        <w:pStyle w:val="ListParagraph"/>
        <w:numPr>
          <w:ilvl w:val="0"/>
          <w:numId w:val="10"/>
        </w:numPr>
        <w:rPr>
          <w:lang w:eastAsia="zh-CN"/>
        </w:rPr>
      </w:pPr>
      <w:r>
        <w:rPr>
          <w:lang w:eastAsia="zh-CN"/>
        </w:rPr>
        <w:t>R4-221</w:t>
      </w:r>
      <w:r w:rsidR="005401AC">
        <w:rPr>
          <w:lang w:eastAsia="zh-CN"/>
        </w:rPr>
        <w:t>7723</w:t>
      </w:r>
      <w:r>
        <w:rPr>
          <w:lang w:eastAsia="zh-CN"/>
        </w:rPr>
        <w:t xml:space="preserve"> WF on study for lower MSD, Huawei, </w:t>
      </w:r>
      <w:proofErr w:type="spellStart"/>
      <w:r>
        <w:rPr>
          <w:lang w:eastAsia="zh-CN"/>
        </w:rPr>
        <w:t>HiSilicon</w:t>
      </w:r>
      <w:proofErr w:type="spellEnd"/>
      <w:r>
        <w:rPr>
          <w:lang w:eastAsia="zh-CN"/>
        </w:rPr>
        <w:t>, RAN4#104</w:t>
      </w:r>
      <w:r w:rsidR="00DD7462">
        <w:rPr>
          <w:lang w:eastAsia="zh-CN"/>
        </w:rPr>
        <w:t>bis</w:t>
      </w:r>
      <w:r>
        <w:rPr>
          <w:lang w:eastAsia="zh-CN"/>
        </w:rPr>
        <w:t>-e</w:t>
      </w:r>
    </w:p>
    <w:p w14:paraId="6EC1C607" w14:textId="6B539A06" w:rsidR="005515C7" w:rsidRDefault="00205C2C" w:rsidP="002B4FD9">
      <w:pPr>
        <w:pStyle w:val="ListParagraph"/>
        <w:numPr>
          <w:ilvl w:val="0"/>
          <w:numId w:val="10"/>
        </w:numPr>
        <w:rPr>
          <w:lang w:eastAsia="zh-CN"/>
        </w:rPr>
      </w:pPr>
      <w:r w:rsidRPr="00D6761F">
        <w:rPr>
          <w:lang w:eastAsia="ja-JP"/>
        </w:rPr>
        <w:t>RP-220987 New WID Further RF requirements enhancement for NR 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RAN#95</w:t>
      </w:r>
    </w:p>
    <w:p w14:paraId="14E7B239" w14:textId="5BCD9833" w:rsidR="004122E6" w:rsidRDefault="004122E6" w:rsidP="004122E6">
      <w:pPr>
        <w:pStyle w:val="ListParagraph"/>
        <w:numPr>
          <w:ilvl w:val="0"/>
          <w:numId w:val="10"/>
        </w:numPr>
        <w:rPr>
          <w:lang w:eastAsia="zh-CN"/>
        </w:rPr>
      </w:pPr>
      <w:r>
        <w:rPr>
          <w:lang w:eastAsia="zh-CN"/>
        </w:rPr>
        <w:t>R4-221</w:t>
      </w:r>
      <w:r w:rsidR="00331E13">
        <w:rPr>
          <w:lang w:eastAsia="zh-CN"/>
        </w:rPr>
        <w:t>677</w:t>
      </w:r>
      <w:r w:rsidR="00297BA1">
        <w:rPr>
          <w:lang w:eastAsia="zh-CN"/>
        </w:rPr>
        <w:t>7</w:t>
      </w:r>
      <w:r>
        <w:rPr>
          <w:lang w:eastAsia="zh-CN"/>
        </w:rPr>
        <w:t xml:space="preserve"> Further discussion on the feasibility of </w:t>
      </w:r>
      <w:r w:rsidR="002B5727">
        <w:rPr>
          <w:lang w:eastAsia="zh-CN"/>
        </w:rPr>
        <w:t>signalling for low</w:t>
      </w:r>
      <w:r>
        <w:rPr>
          <w:lang w:eastAsia="zh-CN"/>
        </w:rPr>
        <w:t xml:space="preserve"> MSD, Huawei, </w:t>
      </w:r>
      <w:proofErr w:type="spellStart"/>
      <w:r>
        <w:rPr>
          <w:lang w:eastAsia="zh-CN"/>
        </w:rPr>
        <w:t>HiSilicon</w:t>
      </w:r>
      <w:proofErr w:type="spellEnd"/>
      <w:r>
        <w:rPr>
          <w:lang w:eastAsia="zh-CN"/>
        </w:rPr>
        <w:t>, RAN4#104bis-e</w:t>
      </w:r>
    </w:p>
    <w:p w14:paraId="7FA4776B" w14:textId="4146591B" w:rsidR="00A71FAA" w:rsidRDefault="00A71FAA" w:rsidP="002B4FD9">
      <w:pPr>
        <w:pStyle w:val="ListParagraph"/>
        <w:numPr>
          <w:ilvl w:val="0"/>
          <w:numId w:val="10"/>
        </w:numPr>
        <w:rPr>
          <w:lang w:eastAsia="zh-CN"/>
        </w:rPr>
      </w:pPr>
      <w:r>
        <w:rPr>
          <w:lang w:eastAsia="zh-CN"/>
        </w:rPr>
        <w:t>R4-2216719</w:t>
      </w:r>
      <w:r w:rsidR="00260799">
        <w:rPr>
          <w:lang w:eastAsia="zh-CN"/>
        </w:rPr>
        <w:t xml:space="preserve"> </w:t>
      </w:r>
      <w:r w:rsidR="00260799" w:rsidRPr="00260799">
        <w:rPr>
          <w:lang w:eastAsia="zh-CN"/>
        </w:rPr>
        <w:t>Discussion on the capability signalling design for Low MSD indication</w:t>
      </w:r>
      <w:r>
        <w:rPr>
          <w:lang w:eastAsia="zh-CN"/>
        </w:rPr>
        <w:t>, CHTTL, RAN4#104bis-e</w:t>
      </w:r>
    </w:p>
    <w:p w14:paraId="1F1F6035" w14:textId="7A6F13AE" w:rsidR="00E859ED" w:rsidRDefault="00C01E93" w:rsidP="002B4FD9">
      <w:pPr>
        <w:pStyle w:val="ListParagraph"/>
        <w:numPr>
          <w:ilvl w:val="0"/>
          <w:numId w:val="10"/>
        </w:numPr>
        <w:rPr>
          <w:lang w:eastAsia="zh-CN"/>
        </w:rPr>
      </w:pPr>
      <w:r>
        <w:rPr>
          <w:lang w:eastAsia="zh-CN"/>
        </w:rPr>
        <w:t>R4-2210565 WF on criteria on Rel-17 enhanced MSD table format, Skyworks, RAN4#103-e</w:t>
      </w:r>
    </w:p>
    <w:p w14:paraId="125300EF" w14:textId="5EAFEBB7" w:rsidR="00D76971" w:rsidRDefault="00D76971" w:rsidP="002B4FD9">
      <w:pPr>
        <w:pStyle w:val="ListParagraph"/>
        <w:numPr>
          <w:ilvl w:val="0"/>
          <w:numId w:val="10"/>
        </w:numPr>
        <w:rPr>
          <w:lang w:eastAsia="zh-CN"/>
        </w:rPr>
      </w:pPr>
      <w:r w:rsidRPr="00D76971">
        <w:rPr>
          <w:lang w:eastAsia="zh-CN"/>
        </w:rPr>
        <w:t xml:space="preserve">R4-2215735 Views on </w:t>
      </w:r>
      <w:proofErr w:type="spellStart"/>
      <w:r w:rsidRPr="00D76971">
        <w:rPr>
          <w:lang w:eastAsia="zh-CN"/>
        </w:rPr>
        <w:t>signaling</w:t>
      </w:r>
      <w:proofErr w:type="spellEnd"/>
      <w:r w:rsidRPr="00D76971">
        <w:rPr>
          <w:lang w:eastAsia="zh-CN"/>
        </w:rPr>
        <w:t xml:space="preserve"> for lower MSD, Samsung</w:t>
      </w:r>
      <w:r w:rsidR="002764FA">
        <w:rPr>
          <w:lang w:eastAsia="zh-CN"/>
        </w:rPr>
        <w:t>, RAN4#104bis-e</w:t>
      </w:r>
    </w:p>
    <w:p w14:paraId="680CFC0F" w14:textId="12BF116D" w:rsidR="00F8454B" w:rsidRDefault="002764FA" w:rsidP="00B22536">
      <w:pPr>
        <w:pStyle w:val="ListParagraph"/>
        <w:numPr>
          <w:ilvl w:val="0"/>
          <w:numId w:val="10"/>
        </w:numPr>
        <w:rPr>
          <w:lang w:eastAsia="zh-CN"/>
        </w:rPr>
      </w:pPr>
      <w:r w:rsidRPr="002764FA">
        <w:rPr>
          <w:lang w:eastAsia="zh-CN"/>
        </w:rPr>
        <w:t>R4-2215382 Lower MSD signalling and the effects of the introduction, Nokia</w:t>
      </w:r>
      <w:r>
        <w:rPr>
          <w:lang w:eastAsia="zh-CN"/>
        </w:rPr>
        <w:t>, RAN4#104bis-e</w:t>
      </w: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9"/>
  </w:num>
  <w:num w:numId="3">
    <w:abstractNumId w:val="14"/>
  </w:num>
  <w:num w:numId="4">
    <w:abstractNumId w:val="2"/>
  </w:num>
  <w:num w:numId="5">
    <w:abstractNumId w:val="1"/>
  </w:num>
  <w:num w:numId="6">
    <w:abstractNumId w:val="3"/>
  </w:num>
  <w:num w:numId="7">
    <w:abstractNumId w:val="0"/>
  </w:num>
  <w:num w:numId="8">
    <w:abstractNumId w:val="8"/>
  </w:num>
  <w:num w:numId="9">
    <w:abstractNumId w:val="12"/>
  </w:num>
  <w:num w:numId="10">
    <w:abstractNumId w:val="5"/>
  </w:num>
  <w:num w:numId="11">
    <w:abstractNumId w:val="13"/>
  </w:num>
  <w:num w:numId="12">
    <w:abstractNumId w:val="10"/>
  </w:num>
  <w:num w:numId="13">
    <w:abstractNumId w:val="6"/>
  </w:num>
  <w:num w:numId="14">
    <w:abstractNumId w:val="11"/>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02E"/>
    <w:rsid w:val="00017064"/>
    <w:rsid w:val="00017293"/>
    <w:rsid w:val="000221DE"/>
    <w:rsid w:val="000259C9"/>
    <w:rsid w:val="000275FD"/>
    <w:rsid w:val="00030900"/>
    <w:rsid w:val="00030BBE"/>
    <w:rsid w:val="000329EC"/>
    <w:rsid w:val="0003553A"/>
    <w:rsid w:val="000369D6"/>
    <w:rsid w:val="00042FDC"/>
    <w:rsid w:val="0004375A"/>
    <w:rsid w:val="000446CD"/>
    <w:rsid w:val="00044D5F"/>
    <w:rsid w:val="0005161F"/>
    <w:rsid w:val="000519FD"/>
    <w:rsid w:val="0005335D"/>
    <w:rsid w:val="00062044"/>
    <w:rsid w:val="000629FA"/>
    <w:rsid w:val="00062E72"/>
    <w:rsid w:val="00072035"/>
    <w:rsid w:val="00072DD9"/>
    <w:rsid w:val="00073CD8"/>
    <w:rsid w:val="00075135"/>
    <w:rsid w:val="00075355"/>
    <w:rsid w:val="00075D6E"/>
    <w:rsid w:val="0008020C"/>
    <w:rsid w:val="00081A47"/>
    <w:rsid w:val="0008341F"/>
    <w:rsid w:val="0008439E"/>
    <w:rsid w:val="0008788D"/>
    <w:rsid w:val="000902FD"/>
    <w:rsid w:val="000957B0"/>
    <w:rsid w:val="00096438"/>
    <w:rsid w:val="00097523"/>
    <w:rsid w:val="000A2272"/>
    <w:rsid w:val="000A33B0"/>
    <w:rsid w:val="000A3E12"/>
    <w:rsid w:val="000B2EA7"/>
    <w:rsid w:val="000B4C14"/>
    <w:rsid w:val="000C036F"/>
    <w:rsid w:val="000C3038"/>
    <w:rsid w:val="000C43BD"/>
    <w:rsid w:val="000C4992"/>
    <w:rsid w:val="000C4EFF"/>
    <w:rsid w:val="000C7922"/>
    <w:rsid w:val="000D4C52"/>
    <w:rsid w:val="000D506C"/>
    <w:rsid w:val="000D51FC"/>
    <w:rsid w:val="000D71E1"/>
    <w:rsid w:val="000E2272"/>
    <w:rsid w:val="000E51F7"/>
    <w:rsid w:val="000E5300"/>
    <w:rsid w:val="000F0505"/>
    <w:rsid w:val="000F6C41"/>
    <w:rsid w:val="000F75DD"/>
    <w:rsid w:val="000F764D"/>
    <w:rsid w:val="000F77C0"/>
    <w:rsid w:val="000F7DC6"/>
    <w:rsid w:val="001010BA"/>
    <w:rsid w:val="001105A9"/>
    <w:rsid w:val="00113ADD"/>
    <w:rsid w:val="00114F98"/>
    <w:rsid w:val="0011594F"/>
    <w:rsid w:val="0011798D"/>
    <w:rsid w:val="00122BAD"/>
    <w:rsid w:val="00124176"/>
    <w:rsid w:val="00126319"/>
    <w:rsid w:val="00127721"/>
    <w:rsid w:val="00127F45"/>
    <w:rsid w:val="00130C44"/>
    <w:rsid w:val="00130CA5"/>
    <w:rsid w:val="00134510"/>
    <w:rsid w:val="00135192"/>
    <w:rsid w:val="00141388"/>
    <w:rsid w:val="00141BA0"/>
    <w:rsid w:val="00142027"/>
    <w:rsid w:val="00143B2E"/>
    <w:rsid w:val="00147358"/>
    <w:rsid w:val="0015152A"/>
    <w:rsid w:val="00151A25"/>
    <w:rsid w:val="00152314"/>
    <w:rsid w:val="00153ACB"/>
    <w:rsid w:val="00154BD3"/>
    <w:rsid w:val="0015621E"/>
    <w:rsid w:val="001567E8"/>
    <w:rsid w:val="00157397"/>
    <w:rsid w:val="00157DAF"/>
    <w:rsid w:val="00157E0B"/>
    <w:rsid w:val="00161F3E"/>
    <w:rsid w:val="001632BC"/>
    <w:rsid w:val="00163693"/>
    <w:rsid w:val="00163B46"/>
    <w:rsid w:val="00163BBD"/>
    <w:rsid w:val="00165D43"/>
    <w:rsid w:val="00175ECD"/>
    <w:rsid w:val="001805FE"/>
    <w:rsid w:val="00181D44"/>
    <w:rsid w:val="00183B18"/>
    <w:rsid w:val="001846C1"/>
    <w:rsid w:val="00184D31"/>
    <w:rsid w:val="00185D4F"/>
    <w:rsid w:val="00187F3A"/>
    <w:rsid w:val="00191B1B"/>
    <w:rsid w:val="00195B6F"/>
    <w:rsid w:val="00196DF1"/>
    <w:rsid w:val="001977C0"/>
    <w:rsid w:val="001977FB"/>
    <w:rsid w:val="001A04A1"/>
    <w:rsid w:val="001A5053"/>
    <w:rsid w:val="001B0CFC"/>
    <w:rsid w:val="001B19DE"/>
    <w:rsid w:val="001C2408"/>
    <w:rsid w:val="001C39D8"/>
    <w:rsid w:val="001C74E1"/>
    <w:rsid w:val="001D743A"/>
    <w:rsid w:val="001D7764"/>
    <w:rsid w:val="001D7C04"/>
    <w:rsid w:val="001E3B15"/>
    <w:rsid w:val="001E433F"/>
    <w:rsid w:val="001E4946"/>
    <w:rsid w:val="001E56B6"/>
    <w:rsid w:val="001E65DE"/>
    <w:rsid w:val="001F459A"/>
    <w:rsid w:val="001F6CD5"/>
    <w:rsid w:val="001F746B"/>
    <w:rsid w:val="00200E3B"/>
    <w:rsid w:val="002031EA"/>
    <w:rsid w:val="00203D6E"/>
    <w:rsid w:val="00205C2C"/>
    <w:rsid w:val="00205CE0"/>
    <w:rsid w:val="0020624E"/>
    <w:rsid w:val="002106D3"/>
    <w:rsid w:val="00210E17"/>
    <w:rsid w:val="00215F28"/>
    <w:rsid w:val="00217DA2"/>
    <w:rsid w:val="002220FA"/>
    <w:rsid w:val="00222A62"/>
    <w:rsid w:val="0022436D"/>
    <w:rsid w:val="00225265"/>
    <w:rsid w:val="00235CA6"/>
    <w:rsid w:val="00235FB5"/>
    <w:rsid w:val="0024412D"/>
    <w:rsid w:val="0024452D"/>
    <w:rsid w:val="00244912"/>
    <w:rsid w:val="00244B91"/>
    <w:rsid w:val="002459CA"/>
    <w:rsid w:val="00247F28"/>
    <w:rsid w:val="00247F36"/>
    <w:rsid w:val="00251CAD"/>
    <w:rsid w:val="00254FDE"/>
    <w:rsid w:val="00260481"/>
    <w:rsid w:val="00260799"/>
    <w:rsid w:val="00262436"/>
    <w:rsid w:val="00262580"/>
    <w:rsid w:val="002629FA"/>
    <w:rsid w:val="0026302C"/>
    <w:rsid w:val="00272BF9"/>
    <w:rsid w:val="002732CE"/>
    <w:rsid w:val="00273E82"/>
    <w:rsid w:val="00274C02"/>
    <w:rsid w:val="002764FA"/>
    <w:rsid w:val="00281D6C"/>
    <w:rsid w:val="00281F99"/>
    <w:rsid w:val="00282D47"/>
    <w:rsid w:val="00284697"/>
    <w:rsid w:val="002863B6"/>
    <w:rsid w:val="00290D0D"/>
    <w:rsid w:val="002931E0"/>
    <w:rsid w:val="002959F8"/>
    <w:rsid w:val="0029659D"/>
    <w:rsid w:val="00296728"/>
    <w:rsid w:val="00296FCE"/>
    <w:rsid w:val="00297BA1"/>
    <w:rsid w:val="002A1AF5"/>
    <w:rsid w:val="002A34ED"/>
    <w:rsid w:val="002A52EE"/>
    <w:rsid w:val="002B4FD9"/>
    <w:rsid w:val="002B5727"/>
    <w:rsid w:val="002B70C4"/>
    <w:rsid w:val="002C350C"/>
    <w:rsid w:val="002C5E16"/>
    <w:rsid w:val="002D016B"/>
    <w:rsid w:val="002D064B"/>
    <w:rsid w:val="002D41BB"/>
    <w:rsid w:val="002D5C9A"/>
    <w:rsid w:val="002E23B0"/>
    <w:rsid w:val="002E5700"/>
    <w:rsid w:val="002E6109"/>
    <w:rsid w:val="002E628D"/>
    <w:rsid w:val="002F00E3"/>
    <w:rsid w:val="002F4DD7"/>
    <w:rsid w:val="002F6E01"/>
    <w:rsid w:val="002F7055"/>
    <w:rsid w:val="002F71D9"/>
    <w:rsid w:val="002F78CB"/>
    <w:rsid w:val="00301CC9"/>
    <w:rsid w:val="003054B2"/>
    <w:rsid w:val="00307836"/>
    <w:rsid w:val="00307E3B"/>
    <w:rsid w:val="0031114A"/>
    <w:rsid w:val="0031137E"/>
    <w:rsid w:val="00312590"/>
    <w:rsid w:val="00314063"/>
    <w:rsid w:val="0031607C"/>
    <w:rsid w:val="00316557"/>
    <w:rsid w:val="00316C2F"/>
    <w:rsid w:val="003179DE"/>
    <w:rsid w:val="003210C2"/>
    <w:rsid w:val="003231CB"/>
    <w:rsid w:val="003234B0"/>
    <w:rsid w:val="0032409D"/>
    <w:rsid w:val="00326295"/>
    <w:rsid w:val="00326622"/>
    <w:rsid w:val="0032692A"/>
    <w:rsid w:val="00331E13"/>
    <w:rsid w:val="003326CF"/>
    <w:rsid w:val="00333C73"/>
    <w:rsid w:val="00336541"/>
    <w:rsid w:val="00341183"/>
    <w:rsid w:val="003416C3"/>
    <w:rsid w:val="00341CC3"/>
    <w:rsid w:val="00342EEE"/>
    <w:rsid w:val="003432A6"/>
    <w:rsid w:val="003444A8"/>
    <w:rsid w:val="0034719F"/>
    <w:rsid w:val="0035002F"/>
    <w:rsid w:val="0035065C"/>
    <w:rsid w:val="00350E92"/>
    <w:rsid w:val="003521FC"/>
    <w:rsid w:val="0035531C"/>
    <w:rsid w:val="00356F72"/>
    <w:rsid w:val="00361C4F"/>
    <w:rsid w:val="00362889"/>
    <w:rsid w:val="003676DE"/>
    <w:rsid w:val="003746E6"/>
    <w:rsid w:val="00376283"/>
    <w:rsid w:val="00377190"/>
    <w:rsid w:val="00377C12"/>
    <w:rsid w:val="00380C9E"/>
    <w:rsid w:val="00380EEC"/>
    <w:rsid w:val="00382D99"/>
    <w:rsid w:val="00383429"/>
    <w:rsid w:val="00393F3E"/>
    <w:rsid w:val="00396C61"/>
    <w:rsid w:val="00397A98"/>
    <w:rsid w:val="003A2294"/>
    <w:rsid w:val="003A4D57"/>
    <w:rsid w:val="003A572E"/>
    <w:rsid w:val="003A7CA5"/>
    <w:rsid w:val="003B0D5F"/>
    <w:rsid w:val="003B11E3"/>
    <w:rsid w:val="003B4B82"/>
    <w:rsid w:val="003C292E"/>
    <w:rsid w:val="003C2B33"/>
    <w:rsid w:val="003C3556"/>
    <w:rsid w:val="003C35B7"/>
    <w:rsid w:val="003C4BD6"/>
    <w:rsid w:val="003C6794"/>
    <w:rsid w:val="003C74C4"/>
    <w:rsid w:val="003D0274"/>
    <w:rsid w:val="003D2548"/>
    <w:rsid w:val="003D2863"/>
    <w:rsid w:val="003D6FE1"/>
    <w:rsid w:val="003E099A"/>
    <w:rsid w:val="003E0AEA"/>
    <w:rsid w:val="003F0459"/>
    <w:rsid w:val="003F192C"/>
    <w:rsid w:val="003F25BF"/>
    <w:rsid w:val="003F3DB5"/>
    <w:rsid w:val="003F496D"/>
    <w:rsid w:val="004007E1"/>
    <w:rsid w:val="00402438"/>
    <w:rsid w:val="00406064"/>
    <w:rsid w:val="0041121A"/>
    <w:rsid w:val="004122E6"/>
    <w:rsid w:val="004166E0"/>
    <w:rsid w:val="00417233"/>
    <w:rsid w:val="0042216D"/>
    <w:rsid w:val="00422A26"/>
    <w:rsid w:val="0042381F"/>
    <w:rsid w:val="0042453E"/>
    <w:rsid w:val="004262C6"/>
    <w:rsid w:val="00431E3D"/>
    <w:rsid w:val="004355C5"/>
    <w:rsid w:val="0043617A"/>
    <w:rsid w:val="00436DE7"/>
    <w:rsid w:val="00436EA0"/>
    <w:rsid w:val="00440B78"/>
    <w:rsid w:val="004414EC"/>
    <w:rsid w:val="0044170D"/>
    <w:rsid w:val="00442061"/>
    <w:rsid w:val="00442DD0"/>
    <w:rsid w:val="00443B57"/>
    <w:rsid w:val="0044416E"/>
    <w:rsid w:val="00444F05"/>
    <w:rsid w:val="004458E8"/>
    <w:rsid w:val="00446117"/>
    <w:rsid w:val="00446BCD"/>
    <w:rsid w:val="00447EB8"/>
    <w:rsid w:val="0045028D"/>
    <w:rsid w:val="004509A8"/>
    <w:rsid w:val="0045172C"/>
    <w:rsid w:val="0045233F"/>
    <w:rsid w:val="00452FDD"/>
    <w:rsid w:val="00453C07"/>
    <w:rsid w:val="00456AC5"/>
    <w:rsid w:val="00460B9D"/>
    <w:rsid w:val="00462488"/>
    <w:rsid w:val="004634F8"/>
    <w:rsid w:val="00466EB9"/>
    <w:rsid w:val="00467616"/>
    <w:rsid w:val="00476D0B"/>
    <w:rsid w:val="00483964"/>
    <w:rsid w:val="00486DD2"/>
    <w:rsid w:val="0048737C"/>
    <w:rsid w:val="0049197E"/>
    <w:rsid w:val="004921E9"/>
    <w:rsid w:val="00492BEB"/>
    <w:rsid w:val="004948EE"/>
    <w:rsid w:val="00497489"/>
    <w:rsid w:val="004A0964"/>
    <w:rsid w:val="004A4CF5"/>
    <w:rsid w:val="004A7D04"/>
    <w:rsid w:val="004B1E75"/>
    <w:rsid w:val="004C0F31"/>
    <w:rsid w:val="004C4419"/>
    <w:rsid w:val="004C5FE4"/>
    <w:rsid w:val="004C798D"/>
    <w:rsid w:val="004D75FF"/>
    <w:rsid w:val="004E10AB"/>
    <w:rsid w:val="004E2E6C"/>
    <w:rsid w:val="004E37BD"/>
    <w:rsid w:val="004E6AEE"/>
    <w:rsid w:val="004F2D0E"/>
    <w:rsid w:val="004F3F9E"/>
    <w:rsid w:val="004F7E7A"/>
    <w:rsid w:val="00500A63"/>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33A"/>
    <w:rsid w:val="005351ED"/>
    <w:rsid w:val="00536B98"/>
    <w:rsid w:val="00536D8C"/>
    <w:rsid w:val="005401AC"/>
    <w:rsid w:val="00540FAC"/>
    <w:rsid w:val="00541B17"/>
    <w:rsid w:val="0054300A"/>
    <w:rsid w:val="00543F98"/>
    <w:rsid w:val="0054418D"/>
    <w:rsid w:val="00544613"/>
    <w:rsid w:val="00544B9E"/>
    <w:rsid w:val="00546EB2"/>
    <w:rsid w:val="005515C7"/>
    <w:rsid w:val="00551A16"/>
    <w:rsid w:val="00554D7D"/>
    <w:rsid w:val="00560A21"/>
    <w:rsid w:val="00560E38"/>
    <w:rsid w:val="00563481"/>
    <w:rsid w:val="00563729"/>
    <w:rsid w:val="0057198D"/>
    <w:rsid w:val="0057270E"/>
    <w:rsid w:val="0057397C"/>
    <w:rsid w:val="00575F77"/>
    <w:rsid w:val="005815AC"/>
    <w:rsid w:val="0058270D"/>
    <w:rsid w:val="005842AB"/>
    <w:rsid w:val="00584776"/>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B09D6"/>
    <w:rsid w:val="005B52AC"/>
    <w:rsid w:val="005B64A0"/>
    <w:rsid w:val="005B78BC"/>
    <w:rsid w:val="005C1B55"/>
    <w:rsid w:val="005C4F1F"/>
    <w:rsid w:val="005D0961"/>
    <w:rsid w:val="005D53A4"/>
    <w:rsid w:val="005D6964"/>
    <w:rsid w:val="005D6A1E"/>
    <w:rsid w:val="005D79BD"/>
    <w:rsid w:val="005E145E"/>
    <w:rsid w:val="005E1C64"/>
    <w:rsid w:val="005F0DFA"/>
    <w:rsid w:val="005F3A5E"/>
    <w:rsid w:val="005F601C"/>
    <w:rsid w:val="005F609B"/>
    <w:rsid w:val="005F676F"/>
    <w:rsid w:val="005F6E25"/>
    <w:rsid w:val="005F73C0"/>
    <w:rsid w:val="00601478"/>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40D1"/>
    <w:rsid w:val="00645D36"/>
    <w:rsid w:val="00645E45"/>
    <w:rsid w:val="00646403"/>
    <w:rsid w:val="006466F3"/>
    <w:rsid w:val="00650C7A"/>
    <w:rsid w:val="00651871"/>
    <w:rsid w:val="00653D2B"/>
    <w:rsid w:val="00656C39"/>
    <w:rsid w:val="0066204F"/>
    <w:rsid w:val="006638CD"/>
    <w:rsid w:val="006640A8"/>
    <w:rsid w:val="00665F16"/>
    <w:rsid w:val="00667628"/>
    <w:rsid w:val="0067253D"/>
    <w:rsid w:val="0067304C"/>
    <w:rsid w:val="00674499"/>
    <w:rsid w:val="00677EDA"/>
    <w:rsid w:val="00685087"/>
    <w:rsid w:val="00685BD0"/>
    <w:rsid w:val="00691D05"/>
    <w:rsid w:val="00692C04"/>
    <w:rsid w:val="00693733"/>
    <w:rsid w:val="006952E4"/>
    <w:rsid w:val="00695946"/>
    <w:rsid w:val="00697F54"/>
    <w:rsid w:val="006A0809"/>
    <w:rsid w:val="006A416C"/>
    <w:rsid w:val="006A7976"/>
    <w:rsid w:val="006B1927"/>
    <w:rsid w:val="006B666A"/>
    <w:rsid w:val="006B7A26"/>
    <w:rsid w:val="006C656B"/>
    <w:rsid w:val="006D458F"/>
    <w:rsid w:val="006D7E9E"/>
    <w:rsid w:val="006E16BF"/>
    <w:rsid w:val="006E1913"/>
    <w:rsid w:val="006E2890"/>
    <w:rsid w:val="006E2A48"/>
    <w:rsid w:val="006E5ABB"/>
    <w:rsid w:val="006E61B2"/>
    <w:rsid w:val="006E6825"/>
    <w:rsid w:val="006F09A5"/>
    <w:rsid w:val="006F1CA3"/>
    <w:rsid w:val="006F3048"/>
    <w:rsid w:val="006F4BC0"/>
    <w:rsid w:val="00700848"/>
    <w:rsid w:val="007011A2"/>
    <w:rsid w:val="00713CE6"/>
    <w:rsid w:val="007166FA"/>
    <w:rsid w:val="00720479"/>
    <w:rsid w:val="00720C0E"/>
    <w:rsid w:val="00721FDE"/>
    <w:rsid w:val="007223E0"/>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4790"/>
    <w:rsid w:val="00766434"/>
    <w:rsid w:val="00766C48"/>
    <w:rsid w:val="00772777"/>
    <w:rsid w:val="0077464A"/>
    <w:rsid w:val="00776291"/>
    <w:rsid w:val="00777712"/>
    <w:rsid w:val="007813FF"/>
    <w:rsid w:val="00781A7A"/>
    <w:rsid w:val="00781C1A"/>
    <w:rsid w:val="007833FF"/>
    <w:rsid w:val="0078390C"/>
    <w:rsid w:val="0078412F"/>
    <w:rsid w:val="00792827"/>
    <w:rsid w:val="007949EB"/>
    <w:rsid w:val="00794E4B"/>
    <w:rsid w:val="00795B9A"/>
    <w:rsid w:val="007A565F"/>
    <w:rsid w:val="007A7826"/>
    <w:rsid w:val="007B0864"/>
    <w:rsid w:val="007B26A7"/>
    <w:rsid w:val="007B2D98"/>
    <w:rsid w:val="007B70FC"/>
    <w:rsid w:val="007B729A"/>
    <w:rsid w:val="007C67AF"/>
    <w:rsid w:val="007D0F70"/>
    <w:rsid w:val="007D20A4"/>
    <w:rsid w:val="007D2962"/>
    <w:rsid w:val="007D6A7F"/>
    <w:rsid w:val="007E0736"/>
    <w:rsid w:val="007E70BA"/>
    <w:rsid w:val="007F1784"/>
    <w:rsid w:val="007F22B9"/>
    <w:rsid w:val="007F428B"/>
    <w:rsid w:val="007F62D5"/>
    <w:rsid w:val="007F65B1"/>
    <w:rsid w:val="007F713C"/>
    <w:rsid w:val="007F7DD8"/>
    <w:rsid w:val="008024A8"/>
    <w:rsid w:val="00802BCD"/>
    <w:rsid w:val="0080593F"/>
    <w:rsid w:val="00805B15"/>
    <w:rsid w:val="0081097F"/>
    <w:rsid w:val="008112E7"/>
    <w:rsid w:val="0081709E"/>
    <w:rsid w:val="00817D93"/>
    <w:rsid w:val="00820B7D"/>
    <w:rsid w:val="00823FF2"/>
    <w:rsid w:val="008259F4"/>
    <w:rsid w:val="00826369"/>
    <w:rsid w:val="008270A5"/>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32C"/>
    <w:rsid w:val="00861EBB"/>
    <w:rsid w:val="0086213F"/>
    <w:rsid w:val="008625ED"/>
    <w:rsid w:val="00864852"/>
    <w:rsid w:val="0086508F"/>
    <w:rsid w:val="0086526E"/>
    <w:rsid w:val="00865854"/>
    <w:rsid w:val="00867EC5"/>
    <w:rsid w:val="00870AF5"/>
    <w:rsid w:val="00872C2B"/>
    <w:rsid w:val="008739C2"/>
    <w:rsid w:val="00874750"/>
    <w:rsid w:val="008768E1"/>
    <w:rsid w:val="0088214A"/>
    <w:rsid w:val="008862C4"/>
    <w:rsid w:val="008900B8"/>
    <w:rsid w:val="008901AC"/>
    <w:rsid w:val="00893D2F"/>
    <w:rsid w:val="0089654D"/>
    <w:rsid w:val="0089701D"/>
    <w:rsid w:val="008A04CE"/>
    <w:rsid w:val="008A07DD"/>
    <w:rsid w:val="008B1AC8"/>
    <w:rsid w:val="008B2BD5"/>
    <w:rsid w:val="008B3907"/>
    <w:rsid w:val="008B4246"/>
    <w:rsid w:val="008B75B9"/>
    <w:rsid w:val="008B79DB"/>
    <w:rsid w:val="008C1D06"/>
    <w:rsid w:val="008C21F8"/>
    <w:rsid w:val="008C3F70"/>
    <w:rsid w:val="008C470E"/>
    <w:rsid w:val="008C6FAD"/>
    <w:rsid w:val="008D0F70"/>
    <w:rsid w:val="008D1495"/>
    <w:rsid w:val="008D1EFE"/>
    <w:rsid w:val="008D2D90"/>
    <w:rsid w:val="008D2F99"/>
    <w:rsid w:val="008D596C"/>
    <w:rsid w:val="008E326C"/>
    <w:rsid w:val="008E7DEC"/>
    <w:rsid w:val="008F3D60"/>
    <w:rsid w:val="0090047A"/>
    <w:rsid w:val="009046F3"/>
    <w:rsid w:val="009072E3"/>
    <w:rsid w:val="009103E1"/>
    <w:rsid w:val="00913179"/>
    <w:rsid w:val="0091443A"/>
    <w:rsid w:val="00914E26"/>
    <w:rsid w:val="0092031A"/>
    <w:rsid w:val="0092289D"/>
    <w:rsid w:val="00926652"/>
    <w:rsid w:val="009276A2"/>
    <w:rsid w:val="009312AB"/>
    <w:rsid w:val="00934C7C"/>
    <w:rsid w:val="00934EB2"/>
    <w:rsid w:val="0094066D"/>
    <w:rsid w:val="00940F4F"/>
    <w:rsid w:val="009434D1"/>
    <w:rsid w:val="009446C0"/>
    <w:rsid w:val="00944A38"/>
    <w:rsid w:val="00945A8A"/>
    <w:rsid w:val="00947BE5"/>
    <w:rsid w:val="00947C41"/>
    <w:rsid w:val="009533AD"/>
    <w:rsid w:val="00953E91"/>
    <w:rsid w:val="0095492E"/>
    <w:rsid w:val="00954DF5"/>
    <w:rsid w:val="00964108"/>
    <w:rsid w:val="00965724"/>
    <w:rsid w:val="00966101"/>
    <w:rsid w:val="009675B2"/>
    <w:rsid w:val="00967D0B"/>
    <w:rsid w:val="00967F02"/>
    <w:rsid w:val="00971549"/>
    <w:rsid w:val="00971C80"/>
    <w:rsid w:val="00974F12"/>
    <w:rsid w:val="00987035"/>
    <w:rsid w:val="00987E9C"/>
    <w:rsid w:val="0099273E"/>
    <w:rsid w:val="009948F4"/>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316D"/>
    <w:rsid w:val="009D4323"/>
    <w:rsid w:val="009D5CBC"/>
    <w:rsid w:val="009D6F98"/>
    <w:rsid w:val="009E154A"/>
    <w:rsid w:val="009E41DD"/>
    <w:rsid w:val="009E7475"/>
    <w:rsid w:val="009F263C"/>
    <w:rsid w:val="009F52D6"/>
    <w:rsid w:val="009F59BB"/>
    <w:rsid w:val="009F65F6"/>
    <w:rsid w:val="009F6981"/>
    <w:rsid w:val="00A009C0"/>
    <w:rsid w:val="00A011E7"/>
    <w:rsid w:val="00A03E11"/>
    <w:rsid w:val="00A0424E"/>
    <w:rsid w:val="00A05F74"/>
    <w:rsid w:val="00A060CD"/>
    <w:rsid w:val="00A06C24"/>
    <w:rsid w:val="00A10271"/>
    <w:rsid w:val="00A1184F"/>
    <w:rsid w:val="00A21582"/>
    <w:rsid w:val="00A21E7D"/>
    <w:rsid w:val="00A233D8"/>
    <w:rsid w:val="00A2570B"/>
    <w:rsid w:val="00A3772D"/>
    <w:rsid w:val="00A40778"/>
    <w:rsid w:val="00A407DB"/>
    <w:rsid w:val="00A41F50"/>
    <w:rsid w:val="00A43A68"/>
    <w:rsid w:val="00A471D8"/>
    <w:rsid w:val="00A47786"/>
    <w:rsid w:val="00A527CE"/>
    <w:rsid w:val="00A533A9"/>
    <w:rsid w:val="00A53412"/>
    <w:rsid w:val="00A56FE6"/>
    <w:rsid w:val="00A6101C"/>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4EA6"/>
    <w:rsid w:val="00A85449"/>
    <w:rsid w:val="00A85E93"/>
    <w:rsid w:val="00A8654A"/>
    <w:rsid w:val="00A8678C"/>
    <w:rsid w:val="00A97635"/>
    <w:rsid w:val="00AB1F46"/>
    <w:rsid w:val="00AB26C3"/>
    <w:rsid w:val="00AB4AA9"/>
    <w:rsid w:val="00AB6548"/>
    <w:rsid w:val="00AB6661"/>
    <w:rsid w:val="00AC13A3"/>
    <w:rsid w:val="00AC3784"/>
    <w:rsid w:val="00AC458E"/>
    <w:rsid w:val="00AC62C5"/>
    <w:rsid w:val="00AC7BB0"/>
    <w:rsid w:val="00AD0F8D"/>
    <w:rsid w:val="00AD57DB"/>
    <w:rsid w:val="00AD7037"/>
    <w:rsid w:val="00AE273A"/>
    <w:rsid w:val="00AE4018"/>
    <w:rsid w:val="00AE62E1"/>
    <w:rsid w:val="00AF0088"/>
    <w:rsid w:val="00AF0D90"/>
    <w:rsid w:val="00B00E43"/>
    <w:rsid w:val="00B02E0D"/>
    <w:rsid w:val="00B0347E"/>
    <w:rsid w:val="00B036FB"/>
    <w:rsid w:val="00B04C11"/>
    <w:rsid w:val="00B10601"/>
    <w:rsid w:val="00B12149"/>
    <w:rsid w:val="00B16DC1"/>
    <w:rsid w:val="00B20241"/>
    <w:rsid w:val="00B24720"/>
    <w:rsid w:val="00B25F14"/>
    <w:rsid w:val="00B26813"/>
    <w:rsid w:val="00B3127C"/>
    <w:rsid w:val="00B330B0"/>
    <w:rsid w:val="00B3380D"/>
    <w:rsid w:val="00B3450A"/>
    <w:rsid w:val="00B35023"/>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70177"/>
    <w:rsid w:val="00B71AD4"/>
    <w:rsid w:val="00B76E48"/>
    <w:rsid w:val="00B77A4E"/>
    <w:rsid w:val="00B836EA"/>
    <w:rsid w:val="00B9162E"/>
    <w:rsid w:val="00B92A68"/>
    <w:rsid w:val="00B92E70"/>
    <w:rsid w:val="00B935C0"/>
    <w:rsid w:val="00B94B9A"/>
    <w:rsid w:val="00B96585"/>
    <w:rsid w:val="00BA14B2"/>
    <w:rsid w:val="00BA45CB"/>
    <w:rsid w:val="00BB212A"/>
    <w:rsid w:val="00BB7240"/>
    <w:rsid w:val="00BC344E"/>
    <w:rsid w:val="00BC49A5"/>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4BFD"/>
    <w:rsid w:val="00C157AC"/>
    <w:rsid w:val="00C15A9F"/>
    <w:rsid w:val="00C16D7A"/>
    <w:rsid w:val="00C24C28"/>
    <w:rsid w:val="00C25244"/>
    <w:rsid w:val="00C25A7E"/>
    <w:rsid w:val="00C26AB9"/>
    <w:rsid w:val="00C315D0"/>
    <w:rsid w:val="00C31A00"/>
    <w:rsid w:val="00C404BB"/>
    <w:rsid w:val="00C445F2"/>
    <w:rsid w:val="00C52038"/>
    <w:rsid w:val="00C52B51"/>
    <w:rsid w:val="00C53166"/>
    <w:rsid w:val="00C5327F"/>
    <w:rsid w:val="00C54F5D"/>
    <w:rsid w:val="00C5594F"/>
    <w:rsid w:val="00C56401"/>
    <w:rsid w:val="00C578D1"/>
    <w:rsid w:val="00C6299C"/>
    <w:rsid w:val="00C64865"/>
    <w:rsid w:val="00C651BE"/>
    <w:rsid w:val="00C71834"/>
    <w:rsid w:val="00C75C28"/>
    <w:rsid w:val="00C769EE"/>
    <w:rsid w:val="00C80468"/>
    <w:rsid w:val="00C80A64"/>
    <w:rsid w:val="00C83FCF"/>
    <w:rsid w:val="00C842E7"/>
    <w:rsid w:val="00C848F3"/>
    <w:rsid w:val="00C86E43"/>
    <w:rsid w:val="00C87C95"/>
    <w:rsid w:val="00C87FCF"/>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57B7"/>
    <w:rsid w:val="00CC62C5"/>
    <w:rsid w:val="00CC66F7"/>
    <w:rsid w:val="00CD1A80"/>
    <w:rsid w:val="00CD2ADE"/>
    <w:rsid w:val="00CD35D8"/>
    <w:rsid w:val="00CD5F34"/>
    <w:rsid w:val="00CD73B6"/>
    <w:rsid w:val="00CD79AD"/>
    <w:rsid w:val="00CE08E5"/>
    <w:rsid w:val="00CE0AC0"/>
    <w:rsid w:val="00CE0E41"/>
    <w:rsid w:val="00CE51A4"/>
    <w:rsid w:val="00CE6A62"/>
    <w:rsid w:val="00CF0341"/>
    <w:rsid w:val="00CF071C"/>
    <w:rsid w:val="00CF5CB0"/>
    <w:rsid w:val="00CF69C2"/>
    <w:rsid w:val="00D0059C"/>
    <w:rsid w:val="00D0160A"/>
    <w:rsid w:val="00D04ED9"/>
    <w:rsid w:val="00D1056B"/>
    <w:rsid w:val="00D10FB1"/>
    <w:rsid w:val="00D11389"/>
    <w:rsid w:val="00D11F70"/>
    <w:rsid w:val="00D1478E"/>
    <w:rsid w:val="00D14E0D"/>
    <w:rsid w:val="00D156D9"/>
    <w:rsid w:val="00D157C2"/>
    <w:rsid w:val="00D2118A"/>
    <w:rsid w:val="00D24959"/>
    <w:rsid w:val="00D25A95"/>
    <w:rsid w:val="00D31582"/>
    <w:rsid w:val="00D36102"/>
    <w:rsid w:val="00D36274"/>
    <w:rsid w:val="00D40CB2"/>
    <w:rsid w:val="00D40F80"/>
    <w:rsid w:val="00D43F80"/>
    <w:rsid w:val="00D44A64"/>
    <w:rsid w:val="00D5117A"/>
    <w:rsid w:val="00D553E9"/>
    <w:rsid w:val="00D55573"/>
    <w:rsid w:val="00D621FD"/>
    <w:rsid w:val="00D62636"/>
    <w:rsid w:val="00D62B3B"/>
    <w:rsid w:val="00D63455"/>
    <w:rsid w:val="00D65DC6"/>
    <w:rsid w:val="00D66EA2"/>
    <w:rsid w:val="00D714A3"/>
    <w:rsid w:val="00D75CB4"/>
    <w:rsid w:val="00D76971"/>
    <w:rsid w:val="00D7722D"/>
    <w:rsid w:val="00D774CD"/>
    <w:rsid w:val="00D80D9E"/>
    <w:rsid w:val="00D82176"/>
    <w:rsid w:val="00D8230F"/>
    <w:rsid w:val="00D82EA4"/>
    <w:rsid w:val="00D86505"/>
    <w:rsid w:val="00D86728"/>
    <w:rsid w:val="00D91657"/>
    <w:rsid w:val="00D97CA3"/>
    <w:rsid w:val="00DA103E"/>
    <w:rsid w:val="00DA16BB"/>
    <w:rsid w:val="00DA3A3F"/>
    <w:rsid w:val="00DA3B2F"/>
    <w:rsid w:val="00DA47C6"/>
    <w:rsid w:val="00DA5244"/>
    <w:rsid w:val="00DB0211"/>
    <w:rsid w:val="00DB03E1"/>
    <w:rsid w:val="00DB51F9"/>
    <w:rsid w:val="00DC45BA"/>
    <w:rsid w:val="00DC7C14"/>
    <w:rsid w:val="00DD0D62"/>
    <w:rsid w:val="00DD3658"/>
    <w:rsid w:val="00DD3EC1"/>
    <w:rsid w:val="00DD7462"/>
    <w:rsid w:val="00DE13AF"/>
    <w:rsid w:val="00DE5273"/>
    <w:rsid w:val="00DE721D"/>
    <w:rsid w:val="00DE758E"/>
    <w:rsid w:val="00DE7D1B"/>
    <w:rsid w:val="00E00C13"/>
    <w:rsid w:val="00E016F6"/>
    <w:rsid w:val="00E02428"/>
    <w:rsid w:val="00E05B9B"/>
    <w:rsid w:val="00E06987"/>
    <w:rsid w:val="00E10B52"/>
    <w:rsid w:val="00E11AC2"/>
    <w:rsid w:val="00E147A0"/>
    <w:rsid w:val="00E14824"/>
    <w:rsid w:val="00E176DD"/>
    <w:rsid w:val="00E1790B"/>
    <w:rsid w:val="00E20439"/>
    <w:rsid w:val="00E207BC"/>
    <w:rsid w:val="00E20FC5"/>
    <w:rsid w:val="00E215BB"/>
    <w:rsid w:val="00E22ACF"/>
    <w:rsid w:val="00E276F0"/>
    <w:rsid w:val="00E30603"/>
    <w:rsid w:val="00E33B48"/>
    <w:rsid w:val="00E36556"/>
    <w:rsid w:val="00E36FC5"/>
    <w:rsid w:val="00E415C8"/>
    <w:rsid w:val="00E42CD1"/>
    <w:rsid w:val="00E44BC0"/>
    <w:rsid w:val="00E5064D"/>
    <w:rsid w:val="00E53740"/>
    <w:rsid w:val="00E54E29"/>
    <w:rsid w:val="00E6016B"/>
    <w:rsid w:val="00E64007"/>
    <w:rsid w:val="00E64E4F"/>
    <w:rsid w:val="00E65804"/>
    <w:rsid w:val="00E740BB"/>
    <w:rsid w:val="00E75FEE"/>
    <w:rsid w:val="00E769FE"/>
    <w:rsid w:val="00E7702A"/>
    <w:rsid w:val="00E827EA"/>
    <w:rsid w:val="00E83681"/>
    <w:rsid w:val="00E85837"/>
    <w:rsid w:val="00E859ED"/>
    <w:rsid w:val="00E8709A"/>
    <w:rsid w:val="00E93F1B"/>
    <w:rsid w:val="00E95447"/>
    <w:rsid w:val="00E958C4"/>
    <w:rsid w:val="00E95A2C"/>
    <w:rsid w:val="00E95E3C"/>
    <w:rsid w:val="00E97500"/>
    <w:rsid w:val="00E97A35"/>
    <w:rsid w:val="00EA01CA"/>
    <w:rsid w:val="00EA0A6E"/>
    <w:rsid w:val="00EA390E"/>
    <w:rsid w:val="00EA6E43"/>
    <w:rsid w:val="00EA7A6C"/>
    <w:rsid w:val="00EA7EE8"/>
    <w:rsid w:val="00EB0867"/>
    <w:rsid w:val="00EB1A2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DC7"/>
    <w:rsid w:val="00EF178D"/>
    <w:rsid w:val="00EF195D"/>
    <w:rsid w:val="00EF3484"/>
    <w:rsid w:val="00EF3D59"/>
    <w:rsid w:val="00EF54BF"/>
    <w:rsid w:val="00EF6517"/>
    <w:rsid w:val="00EF7AC9"/>
    <w:rsid w:val="00F0036C"/>
    <w:rsid w:val="00F00538"/>
    <w:rsid w:val="00F04D32"/>
    <w:rsid w:val="00F05ED6"/>
    <w:rsid w:val="00F114D8"/>
    <w:rsid w:val="00F13643"/>
    <w:rsid w:val="00F14F04"/>
    <w:rsid w:val="00F179A7"/>
    <w:rsid w:val="00F21522"/>
    <w:rsid w:val="00F227D1"/>
    <w:rsid w:val="00F23169"/>
    <w:rsid w:val="00F2445C"/>
    <w:rsid w:val="00F260A0"/>
    <w:rsid w:val="00F274E7"/>
    <w:rsid w:val="00F37321"/>
    <w:rsid w:val="00F37E5A"/>
    <w:rsid w:val="00F41B54"/>
    <w:rsid w:val="00F50E21"/>
    <w:rsid w:val="00F5204A"/>
    <w:rsid w:val="00F53CD2"/>
    <w:rsid w:val="00F54236"/>
    <w:rsid w:val="00F54C0B"/>
    <w:rsid w:val="00F553CA"/>
    <w:rsid w:val="00F5716A"/>
    <w:rsid w:val="00F60EF9"/>
    <w:rsid w:val="00F618FA"/>
    <w:rsid w:val="00F646F1"/>
    <w:rsid w:val="00F67717"/>
    <w:rsid w:val="00F67866"/>
    <w:rsid w:val="00F73B5B"/>
    <w:rsid w:val="00F76A72"/>
    <w:rsid w:val="00F77C25"/>
    <w:rsid w:val="00F81BE8"/>
    <w:rsid w:val="00F830B3"/>
    <w:rsid w:val="00F83946"/>
    <w:rsid w:val="00F843E3"/>
    <w:rsid w:val="00F8454B"/>
    <w:rsid w:val="00F84DD3"/>
    <w:rsid w:val="00F85B88"/>
    <w:rsid w:val="00F90F1D"/>
    <w:rsid w:val="00F94414"/>
    <w:rsid w:val="00F96205"/>
    <w:rsid w:val="00F972AC"/>
    <w:rsid w:val="00FA070C"/>
    <w:rsid w:val="00FA20B6"/>
    <w:rsid w:val="00FA38C0"/>
    <w:rsid w:val="00FA5807"/>
    <w:rsid w:val="00FA588B"/>
    <w:rsid w:val="00FA6477"/>
    <w:rsid w:val="00FA7103"/>
    <w:rsid w:val="00FA7F42"/>
    <w:rsid w:val="00FB1E71"/>
    <w:rsid w:val="00FB3570"/>
    <w:rsid w:val="00FB56F3"/>
    <w:rsid w:val="00FB63DC"/>
    <w:rsid w:val="00FB7A64"/>
    <w:rsid w:val="00FC40BE"/>
    <w:rsid w:val="00FC6B63"/>
    <w:rsid w:val="00FC799A"/>
    <w:rsid w:val="00FD0ABE"/>
    <w:rsid w:val="00FD5295"/>
    <w:rsid w:val="00FD6538"/>
    <w:rsid w:val="00FD6B8D"/>
    <w:rsid w:val="00FE24AD"/>
    <w:rsid w:val="00FE2FF6"/>
    <w:rsid w:val="00FE3B8E"/>
    <w:rsid w:val="00FE444D"/>
    <w:rsid w:val="00FE499E"/>
    <w:rsid w:val="00FE50FA"/>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6A2"/>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1CC08-5F8D-4E28-BB46-163614CC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20644</TotalTime>
  <Pages>3</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385</cp:revision>
  <dcterms:created xsi:type="dcterms:W3CDTF">2019-10-04T18:09:00Z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